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7C" w:rsidRDefault="0009007C">
      <w:pPr>
        <w:pStyle w:val="ConsPlusTitlePage"/>
      </w:pPr>
      <w:r>
        <w:t xml:space="preserve">Документ предоставлен </w:t>
      </w:r>
      <w:hyperlink r:id="rId5" w:history="1">
        <w:r>
          <w:rPr>
            <w:color w:val="0000FF"/>
          </w:rPr>
          <w:t>КонсультантПлюс</w:t>
        </w:r>
      </w:hyperlink>
      <w:r>
        <w:br/>
      </w:r>
    </w:p>
    <w:p w:rsidR="0009007C" w:rsidRDefault="0009007C">
      <w:pPr>
        <w:pStyle w:val="ConsPlusNormal"/>
        <w:jc w:val="both"/>
        <w:outlineLvl w:val="0"/>
      </w:pPr>
    </w:p>
    <w:p w:rsidR="0009007C" w:rsidRDefault="0009007C">
      <w:pPr>
        <w:pStyle w:val="ConsPlusTitle"/>
        <w:jc w:val="center"/>
        <w:outlineLvl w:val="0"/>
      </w:pPr>
      <w:r>
        <w:t>ПРАВИТЕЛЬСТВО РОССИЙСКОЙ ФЕДЕРАЦИИ</w:t>
      </w:r>
    </w:p>
    <w:p w:rsidR="0009007C" w:rsidRDefault="0009007C">
      <w:pPr>
        <w:pStyle w:val="ConsPlusTitle"/>
        <w:jc w:val="both"/>
      </w:pPr>
    </w:p>
    <w:p w:rsidR="0009007C" w:rsidRDefault="0009007C">
      <w:pPr>
        <w:pStyle w:val="ConsPlusTitle"/>
        <w:jc w:val="center"/>
      </w:pPr>
      <w:r>
        <w:t>ПОСТАНОВЛЕНИЕ</w:t>
      </w:r>
    </w:p>
    <w:p w:rsidR="0009007C" w:rsidRDefault="0009007C">
      <w:pPr>
        <w:pStyle w:val="ConsPlusTitle"/>
        <w:jc w:val="center"/>
      </w:pPr>
      <w:r>
        <w:t>от 31 марта 2020 г. N 384</w:t>
      </w:r>
    </w:p>
    <w:p w:rsidR="0009007C" w:rsidRDefault="0009007C">
      <w:pPr>
        <w:pStyle w:val="ConsPlusTitle"/>
        <w:jc w:val="both"/>
      </w:pPr>
    </w:p>
    <w:p w:rsidR="0009007C" w:rsidRDefault="0009007C">
      <w:pPr>
        <w:pStyle w:val="ConsPlusTitle"/>
        <w:jc w:val="center"/>
      </w:pPr>
      <w:r>
        <w:t>ОБ УТВЕРЖДЕНИИ ОСНОВНЫХ ТРЕБОВАНИЙ</w:t>
      </w:r>
    </w:p>
    <w:p w:rsidR="0009007C" w:rsidRDefault="0009007C">
      <w:pPr>
        <w:pStyle w:val="ConsPlusTitle"/>
        <w:jc w:val="center"/>
      </w:pPr>
      <w:r>
        <w:t xml:space="preserve">К ПОРЯДКУ НАЗНАЧЕНИЯ И ОСУЩЕСТВЛЕНИЯ </w:t>
      </w:r>
      <w:proofErr w:type="gramStart"/>
      <w:r>
        <w:t>ЕЖЕМЕСЯЧНОЙ</w:t>
      </w:r>
      <w:proofErr w:type="gramEnd"/>
      <w:r>
        <w:t xml:space="preserve"> ДЕНЕЖНОЙ</w:t>
      </w:r>
    </w:p>
    <w:p w:rsidR="0009007C" w:rsidRDefault="0009007C">
      <w:pPr>
        <w:pStyle w:val="ConsPlusTitle"/>
        <w:jc w:val="center"/>
      </w:pPr>
      <w:r>
        <w:t>ВЫПЛАТЫ НА РЕБЕНКА В ВОЗРАСТЕ ОТ 3 ДО 7 ЛЕТ ВКЛЮЧИТЕЛЬНО,</w:t>
      </w:r>
    </w:p>
    <w:p w:rsidR="0009007C" w:rsidRDefault="0009007C">
      <w:pPr>
        <w:pStyle w:val="ConsPlusTitle"/>
        <w:jc w:val="center"/>
      </w:pPr>
      <w:r>
        <w:t>ПРИМЕРНОГО ПЕРЕЧНЯ ДОКУМЕНТОВ (СВЕДЕНИЙ), НЕОБХОДИМЫХ</w:t>
      </w:r>
    </w:p>
    <w:p w:rsidR="0009007C" w:rsidRDefault="0009007C">
      <w:pPr>
        <w:pStyle w:val="ConsPlusTitle"/>
        <w:jc w:val="center"/>
      </w:pPr>
      <w:r>
        <w:t>ДЛЯ НАЗНАЧЕНИЯ УКАЗАННОЙ ЕЖЕМЕСЯЧНОЙ ВЫПЛАТЫ, И ТИПОВОЙ</w:t>
      </w:r>
    </w:p>
    <w:p w:rsidR="0009007C" w:rsidRDefault="0009007C">
      <w:pPr>
        <w:pStyle w:val="ConsPlusTitle"/>
        <w:jc w:val="center"/>
      </w:pPr>
      <w:r>
        <w:t>ФОРМЫ ЗАЯВЛЕНИЯ О ЕЕ НАЗНАЧЕНИИ</w:t>
      </w:r>
    </w:p>
    <w:p w:rsidR="0009007C" w:rsidRDefault="000900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007C">
        <w:trPr>
          <w:jc w:val="center"/>
        </w:trPr>
        <w:tc>
          <w:tcPr>
            <w:tcW w:w="9294" w:type="dxa"/>
            <w:tcBorders>
              <w:top w:val="nil"/>
              <w:left w:val="single" w:sz="24" w:space="0" w:color="CED3F1"/>
              <w:bottom w:val="nil"/>
              <w:right w:val="single" w:sz="24" w:space="0" w:color="F4F3F8"/>
            </w:tcBorders>
            <w:shd w:val="clear" w:color="auto" w:fill="F4F3F8"/>
          </w:tcPr>
          <w:p w:rsidR="0009007C" w:rsidRDefault="0009007C">
            <w:pPr>
              <w:pStyle w:val="ConsPlusNormal"/>
              <w:jc w:val="center"/>
            </w:pPr>
            <w:r>
              <w:rPr>
                <w:color w:val="392C69"/>
              </w:rPr>
              <w:t>Список изменяющих документов</w:t>
            </w:r>
          </w:p>
          <w:p w:rsidR="0009007C" w:rsidRDefault="0009007C">
            <w:pPr>
              <w:pStyle w:val="ConsPlusNormal"/>
              <w:jc w:val="center"/>
            </w:pPr>
            <w:proofErr w:type="gramStart"/>
            <w:r>
              <w:rPr>
                <w:color w:val="392C69"/>
              </w:rPr>
              <w:t xml:space="preserve">(в ред. Постановлений Правительства РФ от 29.04.2020 </w:t>
            </w:r>
            <w:hyperlink r:id="rId6" w:history="1">
              <w:r>
                <w:rPr>
                  <w:color w:val="0000FF"/>
                </w:rPr>
                <w:t>N 604</w:t>
              </w:r>
            </w:hyperlink>
            <w:proofErr w:type="gramEnd"/>
          </w:p>
          <w:p w:rsidR="0009007C" w:rsidRDefault="0009007C">
            <w:pPr>
              <w:pStyle w:val="ConsPlusNormal"/>
              <w:jc w:val="center"/>
            </w:pPr>
            <w:r>
              <w:rPr>
                <w:color w:val="392C69"/>
              </w:rPr>
              <w:t xml:space="preserve">(ред. 29.04.2020), от 18.11.2020 </w:t>
            </w:r>
            <w:hyperlink r:id="rId7" w:history="1">
              <w:r>
                <w:rPr>
                  <w:color w:val="0000FF"/>
                </w:rPr>
                <w:t>N 1855</w:t>
              </w:r>
            </w:hyperlink>
            <w:r>
              <w:rPr>
                <w:color w:val="392C69"/>
              </w:rPr>
              <w:t>)</w:t>
            </w:r>
          </w:p>
        </w:tc>
      </w:tr>
    </w:tbl>
    <w:p w:rsidR="0009007C" w:rsidRDefault="0009007C">
      <w:pPr>
        <w:pStyle w:val="ConsPlusNormal"/>
        <w:jc w:val="both"/>
      </w:pPr>
    </w:p>
    <w:p w:rsidR="0009007C" w:rsidRDefault="0009007C">
      <w:pPr>
        <w:pStyle w:val="ConsPlusNormal"/>
        <w:ind w:firstLine="540"/>
        <w:jc w:val="both"/>
      </w:pPr>
      <w:r>
        <w:t>Правительство Российской Федерации постановляет:</w:t>
      </w:r>
    </w:p>
    <w:p w:rsidR="0009007C" w:rsidRDefault="0009007C">
      <w:pPr>
        <w:pStyle w:val="ConsPlusNormal"/>
        <w:spacing w:before="220"/>
        <w:ind w:firstLine="540"/>
        <w:jc w:val="both"/>
      </w:pPr>
      <w:r>
        <w:t>1. Утвердить прилагаемые:</w:t>
      </w:r>
    </w:p>
    <w:p w:rsidR="0009007C" w:rsidRDefault="0009007C">
      <w:pPr>
        <w:pStyle w:val="ConsPlusNormal"/>
        <w:spacing w:before="220"/>
        <w:ind w:firstLine="540"/>
        <w:jc w:val="both"/>
      </w:pPr>
      <w:r>
        <w:t xml:space="preserve">основные </w:t>
      </w:r>
      <w:hyperlink w:anchor="P38" w:history="1">
        <w:r>
          <w:rPr>
            <w:color w:val="0000FF"/>
          </w:rPr>
          <w:t>требования</w:t>
        </w:r>
      </w:hyperlink>
      <w:r>
        <w:t xml:space="preserve"> к порядку назначения и осуществления ежемесячной денежной выплаты на ребенка в возрасте от 3 до 7 лет включительно;</w:t>
      </w:r>
    </w:p>
    <w:p w:rsidR="0009007C" w:rsidRDefault="0009007C">
      <w:pPr>
        <w:pStyle w:val="ConsPlusNormal"/>
        <w:spacing w:before="220"/>
        <w:ind w:firstLine="540"/>
        <w:jc w:val="both"/>
      </w:pPr>
      <w:r>
        <w:t xml:space="preserve">примерный </w:t>
      </w:r>
      <w:hyperlink w:anchor="P116" w:history="1">
        <w:r>
          <w:rPr>
            <w:color w:val="0000FF"/>
          </w:rPr>
          <w:t>перечень</w:t>
        </w:r>
      </w:hyperlink>
      <w:r>
        <w:t xml:space="preserve"> документов (сведений), необходимых для назначения ежемесячной денежной выплаты на ребенка в возрасте от 3 до 7 лет включительно;</w:t>
      </w:r>
    </w:p>
    <w:p w:rsidR="0009007C" w:rsidRDefault="0009007C">
      <w:pPr>
        <w:pStyle w:val="ConsPlusNormal"/>
        <w:spacing w:before="220"/>
        <w:ind w:firstLine="540"/>
        <w:jc w:val="both"/>
      </w:pPr>
      <w:r>
        <w:t xml:space="preserve">типовую </w:t>
      </w:r>
      <w:hyperlink w:anchor="P215" w:history="1">
        <w:r>
          <w:rPr>
            <w:color w:val="0000FF"/>
          </w:rPr>
          <w:t>форму</w:t>
        </w:r>
      </w:hyperlink>
      <w:r>
        <w:t xml:space="preserve"> заявления о назначении ежемесячной денежной выплаты на ребенка в возрасте от 3 до 7 лет включительно.</w:t>
      </w:r>
    </w:p>
    <w:p w:rsidR="0009007C" w:rsidRDefault="0009007C">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09007C" w:rsidRDefault="0009007C">
      <w:pPr>
        <w:pStyle w:val="ConsPlusNormal"/>
        <w:spacing w:before="220"/>
        <w:ind w:firstLine="540"/>
        <w:jc w:val="both"/>
      </w:pPr>
      <w:r>
        <w:t>утвердить порядок и условия назначения ежемесячной денежной выплаты на ребенка в возрасте от 3 до 7 лет включительно;</w:t>
      </w:r>
    </w:p>
    <w:p w:rsidR="0009007C" w:rsidRDefault="0009007C">
      <w:pPr>
        <w:pStyle w:val="ConsPlusNormal"/>
        <w:spacing w:before="220"/>
        <w:ind w:firstLine="540"/>
        <w:jc w:val="both"/>
      </w:pPr>
      <w:r>
        <w:t>установить при необходимости требования к имущественной обеспеченности семей для определения их нуждаемости при назначении указанной ежемесячной денежной выплаты.</w:t>
      </w:r>
    </w:p>
    <w:p w:rsidR="0009007C" w:rsidRDefault="0009007C">
      <w:pPr>
        <w:pStyle w:val="ConsPlusNormal"/>
        <w:jc w:val="both"/>
      </w:pPr>
    </w:p>
    <w:p w:rsidR="0009007C" w:rsidRDefault="0009007C">
      <w:pPr>
        <w:pStyle w:val="ConsPlusNormal"/>
        <w:jc w:val="right"/>
      </w:pPr>
      <w:r>
        <w:t>Председатель Правительства</w:t>
      </w:r>
    </w:p>
    <w:p w:rsidR="0009007C" w:rsidRDefault="0009007C">
      <w:pPr>
        <w:pStyle w:val="ConsPlusNormal"/>
        <w:jc w:val="right"/>
      </w:pPr>
      <w:r>
        <w:t>Российской Федерации</w:t>
      </w:r>
    </w:p>
    <w:p w:rsidR="0009007C" w:rsidRDefault="0009007C">
      <w:pPr>
        <w:pStyle w:val="ConsPlusNormal"/>
        <w:jc w:val="right"/>
      </w:pPr>
      <w:r>
        <w:t>М.МИШУСТИН</w:t>
      </w: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right"/>
        <w:outlineLvl w:val="0"/>
      </w:pPr>
      <w:r>
        <w:t>Утверждены</w:t>
      </w:r>
    </w:p>
    <w:p w:rsidR="0009007C" w:rsidRDefault="0009007C">
      <w:pPr>
        <w:pStyle w:val="ConsPlusNormal"/>
        <w:jc w:val="right"/>
      </w:pPr>
      <w:r>
        <w:t>постановлением Правительства</w:t>
      </w:r>
    </w:p>
    <w:p w:rsidR="0009007C" w:rsidRDefault="0009007C">
      <w:pPr>
        <w:pStyle w:val="ConsPlusNormal"/>
        <w:jc w:val="right"/>
      </w:pPr>
      <w:r>
        <w:t>Российской Федерации</w:t>
      </w:r>
    </w:p>
    <w:p w:rsidR="0009007C" w:rsidRDefault="0009007C">
      <w:pPr>
        <w:pStyle w:val="ConsPlusNormal"/>
        <w:jc w:val="right"/>
      </w:pPr>
      <w:r>
        <w:t>от 31 марта 2020 г. N 384</w:t>
      </w:r>
    </w:p>
    <w:p w:rsidR="0009007C" w:rsidRDefault="0009007C">
      <w:pPr>
        <w:pStyle w:val="ConsPlusNormal"/>
        <w:jc w:val="both"/>
      </w:pPr>
    </w:p>
    <w:p w:rsidR="0009007C" w:rsidRDefault="0009007C">
      <w:pPr>
        <w:pStyle w:val="ConsPlusTitle"/>
        <w:jc w:val="center"/>
      </w:pPr>
      <w:bookmarkStart w:id="0" w:name="P38"/>
      <w:bookmarkEnd w:id="0"/>
      <w:r>
        <w:lastRenderedPageBreak/>
        <w:t>ОСНОВНЫЕ ТРЕБОВАНИЯ</w:t>
      </w:r>
    </w:p>
    <w:p w:rsidR="0009007C" w:rsidRDefault="0009007C">
      <w:pPr>
        <w:pStyle w:val="ConsPlusTitle"/>
        <w:jc w:val="center"/>
      </w:pPr>
      <w:r>
        <w:t xml:space="preserve">К ПОРЯДКУ НАЗНАЧЕНИЯ И ОСУЩЕСТВЛЕНИЯ </w:t>
      </w:r>
      <w:proofErr w:type="gramStart"/>
      <w:r>
        <w:t>ЕЖЕМЕСЯЧНОЙ</w:t>
      </w:r>
      <w:proofErr w:type="gramEnd"/>
      <w:r>
        <w:t xml:space="preserve"> ДЕНЕЖНОЙ</w:t>
      </w:r>
    </w:p>
    <w:p w:rsidR="0009007C" w:rsidRDefault="0009007C">
      <w:pPr>
        <w:pStyle w:val="ConsPlusTitle"/>
        <w:jc w:val="center"/>
      </w:pPr>
      <w:r>
        <w:t>ВЫПЛАТЫ НА РЕБЕНКА В ВОЗРАСТЕ ОТ 3 ДО 7 ЛЕТ ВКЛЮЧИТЕЛЬНО</w:t>
      </w:r>
    </w:p>
    <w:p w:rsidR="0009007C" w:rsidRDefault="000900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007C">
        <w:trPr>
          <w:jc w:val="center"/>
        </w:trPr>
        <w:tc>
          <w:tcPr>
            <w:tcW w:w="9294" w:type="dxa"/>
            <w:tcBorders>
              <w:top w:val="nil"/>
              <w:left w:val="single" w:sz="24" w:space="0" w:color="CED3F1"/>
              <w:bottom w:val="nil"/>
              <w:right w:val="single" w:sz="24" w:space="0" w:color="F4F3F8"/>
            </w:tcBorders>
            <w:shd w:val="clear" w:color="auto" w:fill="F4F3F8"/>
          </w:tcPr>
          <w:p w:rsidR="0009007C" w:rsidRDefault="0009007C">
            <w:pPr>
              <w:pStyle w:val="ConsPlusNormal"/>
              <w:jc w:val="center"/>
            </w:pPr>
            <w:r>
              <w:rPr>
                <w:color w:val="392C69"/>
              </w:rPr>
              <w:t>Список изменяющих документов</w:t>
            </w:r>
          </w:p>
          <w:p w:rsidR="0009007C" w:rsidRDefault="0009007C">
            <w:pPr>
              <w:pStyle w:val="ConsPlusNormal"/>
              <w:jc w:val="center"/>
            </w:pPr>
            <w:proofErr w:type="gramStart"/>
            <w:r>
              <w:rPr>
                <w:color w:val="392C69"/>
              </w:rPr>
              <w:t xml:space="preserve">(в ред. Постановлений Правительства РФ от 29.04.2020 </w:t>
            </w:r>
            <w:hyperlink r:id="rId8" w:history="1">
              <w:r>
                <w:rPr>
                  <w:color w:val="0000FF"/>
                </w:rPr>
                <w:t>N 60</w:t>
              </w:r>
            </w:hyperlink>
            <w:r>
              <w:rPr>
                <w:color w:val="392C69"/>
              </w:rPr>
              <w:t>4</w:t>
            </w:r>
            <w:proofErr w:type="gramEnd"/>
          </w:p>
          <w:p w:rsidR="0009007C" w:rsidRDefault="0009007C">
            <w:pPr>
              <w:pStyle w:val="ConsPlusNormal"/>
              <w:jc w:val="center"/>
            </w:pPr>
            <w:r>
              <w:rPr>
                <w:color w:val="392C69"/>
              </w:rPr>
              <w:t xml:space="preserve">(ред. 29.04.2020), от 18.11.2020 </w:t>
            </w:r>
            <w:hyperlink r:id="rId9" w:history="1">
              <w:r>
                <w:rPr>
                  <w:color w:val="0000FF"/>
                </w:rPr>
                <w:t>N 1855</w:t>
              </w:r>
            </w:hyperlink>
            <w:r>
              <w:rPr>
                <w:color w:val="392C69"/>
              </w:rPr>
              <w:t>)</w:t>
            </w:r>
          </w:p>
        </w:tc>
      </w:tr>
    </w:tbl>
    <w:p w:rsidR="0009007C" w:rsidRDefault="0009007C">
      <w:pPr>
        <w:pStyle w:val="ConsPlusNormal"/>
        <w:jc w:val="both"/>
      </w:pPr>
    </w:p>
    <w:p w:rsidR="0009007C" w:rsidRDefault="0009007C">
      <w:pPr>
        <w:pStyle w:val="ConsPlusNormal"/>
        <w:ind w:firstLine="540"/>
        <w:jc w:val="both"/>
      </w:pPr>
      <w:r>
        <w:t xml:space="preserve">1. Настоящие основные требования применяются органами государственной власти субъектов Российской Федерации при установлении порядка и условий назначения ежемесячной денежной </w:t>
      </w:r>
      <w:hyperlink r:id="rId10" w:history="1">
        <w:r>
          <w:rPr>
            <w:color w:val="0000FF"/>
          </w:rPr>
          <w:t>выплаты</w:t>
        </w:r>
      </w:hyperlink>
      <w:r>
        <w:t xml:space="preserve"> на ребенка в возрасте от 3 до 7 лет включительно (далее - ежемесячная выплата), а также при установлении требований к имущественной обеспеченности семей для определения их нуждаемости при назначении ежемесячной выплаты.</w:t>
      </w:r>
    </w:p>
    <w:p w:rsidR="0009007C" w:rsidRDefault="0009007C">
      <w:pPr>
        <w:pStyle w:val="ConsPlusNormal"/>
        <w:spacing w:before="220"/>
        <w:ind w:firstLine="540"/>
        <w:jc w:val="both"/>
      </w:pPr>
      <w:r>
        <w:t xml:space="preserve">2. </w:t>
      </w:r>
      <w:proofErr w:type="gramStart"/>
      <w:r>
        <w:t>Ежемесячная выплата осуществляется в размере 50 процентов величины прожиточного минимума для детей, установленной в субъекте Российской Федерации на II квартал года, предшествующего году обращения за назначением указанной выплаты,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на II квартал года, предшествующего году обращения за назначением указанной выплаты.</w:t>
      </w:r>
      <w:proofErr w:type="gramEnd"/>
    </w:p>
    <w:p w:rsidR="0009007C" w:rsidRDefault="0009007C">
      <w:pPr>
        <w:pStyle w:val="ConsPlusNormal"/>
        <w:spacing w:before="220"/>
        <w:ind w:firstLine="540"/>
        <w:jc w:val="both"/>
      </w:pPr>
      <w:r>
        <w:t>3. Право на получение ежемесячной выплаты возникает в случае, если ребенок является гражданином Российской Федерации.</w:t>
      </w:r>
    </w:p>
    <w:p w:rsidR="0009007C" w:rsidRDefault="0009007C">
      <w:pPr>
        <w:pStyle w:val="ConsPlusNormal"/>
        <w:spacing w:before="220"/>
        <w:ind w:firstLine="540"/>
        <w:jc w:val="both"/>
      </w:pPr>
      <w:r>
        <w:t>4. Право на получение ежемесячной выплаты имеет один из родителей или иной законный представитель ребенка, являющийся гражданином Российской Федерации и проживающий на территории Российской Федерации.</w:t>
      </w:r>
    </w:p>
    <w:p w:rsidR="0009007C" w:rsidRDefault="0009007C">
      <w:pPr>
        <w:pStyle w:val="ConsPlusNormal"/>
        <w:spacing w:before="220"/>
        <w:ind w:firstLine="540"/>
        <w:jc w:val="both"/>
      </w:pPr>
      <w:r>
        <w:t>5. Ежемесячная выплата осуществляется со дня достижения ребенком возраста 3 лет, но не ранее 1 января 2020 г., до достижения ребенком возраста 8 лет.</w:t>
      </w:r>
    </w:p>
    <w:p w:rsidR="0009007C" w:rsidRDefault="0009007C">
      <w:pPr>
        <w:pStyle w:val="ConsPlusNormal"/>
        <w:spacing w:before="220"/>
        <w:ind w:firstLine="540"/>
        <w:jc w:val="both"/>
      </w:pPr>
      <w:r>
        <w:t xml:space="preserve">6. Ежемесячная выплата предоставляется в 2020 году за прошедший </w:t>
      </w:r>
      <w:proofErr w:type="gramStart"/>
      <w:r>
        <w:t>период</w:t>
      </w:r>
      <w:proofErr w:type="gramEnd"/>
      <w:r>
        <w:t xml:space="preserve"> начиная со дня достижения ребенком возраста 3 лет, если обращение за ней последовало не позднее 31 декабря 2020 г.</w:t>
      </w:r>
    </w:p>
    <w:p w:rsidR="0009007C" w:rsidRDefault="0009007C">
      <w:pPr>
        <w:pStyle w:val="ConsPlusNormal"/>
        <w:spacing w:before="220"/>
        <w:ind w:firstLine="540"/>
        <w:jc w:val="both"/>
      </w:pPr>
      <w:proofErr w:type="gramStart"/>
      <w:r>
        <w:t>Начиная с 2021 года ежемесячная выплата осуществляется со дня</w:t>
      </w:r>
      <w:proofErr w:type="gramEnd"/>
      <w:r>
        <w:t xml:space="preserve">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09007C" w:rsidRDefault="0009007C">
      <w:pPr>
        <w:pStyle w:val="ConsPlusNormal"/>
        <w:spacing w:before="220"/>
        <w:ind w:firstLine="540"/>
        <w:jc w:val="both"/>
      </w:pPr>
      <w:r>
        <w:t>7. В случае наличия в семье нескольких детей в возрасте от 3 до 7 лет включительно ежемесячная выплата осуществляется на каждого ребенка.</w:t>
      </w:r>
    </w:p>
    <w:p w:rsidR="0009007C" w:rsidRDefault="0009007C">
      <w:pPr>
        <w:pStyle w:val="ConsPlusNormal"/>
        <w:spacing w:before="220"/>
        <w:ind w:firstLine="540"/>
        <w:jc w:val="both"/>
      </w:pPr>
      <w:r>
        <w:t>8. Назначение ежемесячной выплаты в очередном году осуществляется по истечении 12 месяцев со дня предыдущего обращения.</w:t>
      </w:r>
    </w:p>
    <w:p w:rsidR="0009007C" w:rsidRDefault="0009007C">
      <w:pPr>
        <w:pStyle w:val="ConsPlusNormal"/>
        <w:spacing w:before="220"/>
        <w:ind w:firstLine="540"/>
        <w:jc w:val="both"/>
      </w:pPr>
      <w:r>
        <w:t>9. Заявление о назначении ежемесячной выплаты (далее - заявление) подается в орган исполнительной власти субъекта Российской Федерации, уполномоченный на осуществление ежемесячной выплаты, либо в организацию, находящуюся в ведении указанного уполномоченного органа, которой в соответствии с законодательством субъекта Российской Федерации переданы полномочия по осуществлению ежемесячной выплаты (далее - уполномоченный орган):</w:t>
      </w:r>
    </w:p>
    <w:p w:rsidR="0009007C" w:rsidRDefault="0009007C">
      <w:pPr>
        <w:pStyle w:val="ConsPlusNormal"/>
        <w:spacing w:before="220"/>
        <w:ind w:firstLine="540"/>
        <w:jc w:val="both"/>
      </w:pPr>
      <w:r>
        <w:t>а) лично;</w:t>
      </w:r>
    </w:p>
    <w:p w:rsidR="0009007C" w:rsidRDefault="0009007C">
      <w:pPr>
        <w:pStyle w:val="ConsPlusNormal"/>
        <w:spacing w:before="220"/>
        <w:ind w:firstLine="540"/>
        <w:jc w:val="both"/>
      </w:pPr>
      <w:r>
        <w:t xml:space="preserve">б) через многофункциональный центр предоставления государственных и муниципальных </w:t>
      </w:r>
      <w:r>
        <w:lastRenderedPageBreak/>
        <w:t>услуг;</w:t>
      </w:r>
    </w:p>
    <w:p w:rsidR="0009007C" w:rsidRDefault="0009007C">
      <w:pPr>
        <w:pStyle w:val="ConsPlusNormal"/>
        <w:spacing w:before="220"/>
        <w:ind w:firstLine="540"/>
        <w:jc w:val="both"/>
      </w:pPr>
      <w:r>
        <w:t>в)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или с использованием регионального портала государственных и муниципальных услуг - по решению органа государственной власти соответствующего субъекта Российской Федерации;</w:t>
      </w:r>
    </w:p>
    <w:p w:rsidR="0009007C" w:rsidRDefault="0009007C">
      <w:pPr>
        <w:pStyle w:val="ConsPlusNormal"/>
        <w:spacing w:before="220"/>
        <w:ind w:firstLine="540"/>
        <w:jc w:val="both"/>
      </w:pPr>
      <w:r>
        <w:t>г) посредством почтовой связи способом, позволяющим подтвердить факт и дату отправления.</w:t>
      </w:r>
    </w:p>
    <w:p w:rsidR="0009007C" w:rsidRDefault="0009007C">
      <w:pPr>
        <w:pStyle w:val="ConsPlusNormal"/>
        <w:spacing w:before="220"/>
        <w:ind w:firstLine="540"/>
        <w:jc w:val="both"/>
      </w:pPr>
      <w:r>
        <w:t xml:space="preserve">10. </w:t>
      </w:r>
      <w:proofErr w:type="gramStart"/>
      <w:r>
        <w:t xml:space="preserve">Заявление подается в соответствии с типовой </w:t>
      </w:r>
      <w:hyperlink w:anchor="P215" w:history="1">
        <w:r>
          <w:rPr>
            <w:color w:val="0000FF"/>
          </w:rPr>
          <w:t>формой</w:t>
        </w:r>
      </w:hyperlink>
      <w:r>
        <w:t>, утвержденной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p>
    <w:p w:rsidR="0009007C" w:rsidRDefault="0009007C">
      <w:pPr>
        <w:pStyle w:val="ConsPlusNormal"/>
        <w:spacing w:before="220"/>
        <w:ind w:firstLine="540"/>
        <w:jc w:val="both"/>
      </w:pPr>
      <w:r>
        <w:t>11.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09007C" w:rsidRDefault="0009007C">
      <w:pPr>
        <w:pStyle w:val="ConsPlusNormal"/>
        <w:spacing w:before="220"/>
        <w:ind w:firstLine="540"/>
        <w:jc w:val="both"/>
      </w:pPr>
      <w:r>
        <w:t xml:space="preserve">12. Документы (сведения), необходимые для назначения ежемесячной выплаты, примерный </w:t>
      </w:r>
      <w:hyperlink w:anchor="P116" w:history="1">
        <w:r>
          <w:rPr>
            <w:color w:val="0000FF"/>
          </w:rPr>
          <w:t>перечень</w:t>
        </w:r>
      </w:hyperlink>
      <w:r>
        <w:t xml:space="preserve"> которых утвержден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w:t>
      </w:r>
      <w:proofErr w:type="gramStart"/>
      <w:r>
        <w:t>о</w:t>
      </w:r>
      <w:proofErr w:type="gramEnd"/>
      <w:r>
        <w:t xml:space="preserve"> </w:t>
      </w:r>
      <w:proofErr w:type="gramStart"/>
      <w:r>
        <w:t>ее</w:t>
      </w:r>
      <w:proofErr w:type="gramEnd"/>
      <w:r>
        <w:t xml:space="preserve"> </w:t>
      </w:r>
      <w:proofErr w:type="gramStart"/>
      <w:r>
        <w:t>назначении</w:t>
      </w:r>
      <w:proofErr w:type="gramEnd"/>
      <w:r>
        <w:t>"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09007C" w:rsidRDefault="0009007C">
      <w:pPr>
        <w:pStyle w:val="ConsPlusNormal"/>
        <w:spacing w:before="220"/>
        <w:ind w:firstLine="540"/>
        <w:jc w:val="both"/>
      </w:pPr>
      <w:r>
        <w:t xml:space="preserve">13. Сведения не истребуются уполномоченным органом у заявителя (за исключением сведений о рождении ребенка при регистрации записи акта о рождении ребенка за пределами Российской Федерации), а также в случаях, предусмотренных </w:t>
      </w:r>
      <w:hyperlink w:anchor="P64" w:history="1">
        <w:r>
          <w:rPr>
            <w:color w:val="0000FF"/>
          </w:rPr>
          <w:t>пунктом 13(1)</w:t>
        </w:r>
      </w:hyperlink>
      <w:r>
        <w:t xml:space="preserve"> настоящих основных требований.</w:t>
      </w:r>
    </w:p>
    <w:p w:rsidR="0009007C" w:rsidRDefault="0009007C">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Правительства РФ от 18.11.2020 N 1855)</w:t>
      </w:r>
    </w:p>
    <w:p w:rsidR="0009007C" w:rsidRDefault="0009007C">
      <w:pPr>
        <w:pStyle w:val="ConsPlusNormal"/>
        <w:spacing w:before="220"/>
        <w:ind w:firstLine="540"/>
        <w:jc w:val="both"/>
      </w:pPr>
      <w:bookmarkStart w:id="1" w:name="P64"/>
      <w:bookmarkEnd w:id="1"/>
      <w:r>
        <w:t xml:space="preserve">13(1). </w:t>
      </w:r>
      <w:proofErr w:type="gramStart"/>
      <w:r>
        <w:t xml:space="preserve">В случае если заявитель и (или) его супруг (супруга) является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заявителем одновременно с заявлением представляются в уполномоченный орган документы, подтверждающие наличие и размер доходов, предусмотренных </w:t>
      </w:r>
      <w:hyperlink w:anchor="P82" w:history="1">
        <w:r>
          <w:rPr>
            <w:color w:val="0000FF"/>
          </w:rPr>
          <w:t>подпунктами "а",</w:t>
        </w:r>
      </w:hyperlink>
      <w:r>
        <w:t xml:space="preserve"> </w:t>
      </w:r>
      <w:hyperlink w:anchor="P83" w:history="1">
        <w:r>
          <w:rPr>
            <w:color w:val="0000FF"/>
          </w:rPr>
          <w:t>"б"</w:t>
        </w:r>
      </w:hyperlink>
      <w:r>
        <w:t xml:space="preserve"> и </w:t>
      </w:r>
      <w:hyperlink w:anchor="P88" w:history="1">
        <w:r>
          <w:rPr>
            <w:color w:val="0000FF"/>
          </w:rPr>
          <w:t>"ж" пункта 21</w:t>
        </w:r>
      </w:hyperlink>
      <w:r>
        <w:t xml:space="preserve"> настоящих основных требований.</w:t>
      </w:r>
      <w:proofErr w:type="gramEnd"/>
    </w:p>
    <w:p w:rsidR="0009007C" w:rsidRDefault="0009007C">
      <w:pPr>
        <w:pStyle w:val="ConsPlusNormal"/>
        <w:spacing w:before="220"/>
        <w:ind w:firstLine="540"/>
        <w:jc w:val="both"/>
      </w:pPr>
      <w:r>
        <w:t xml:space="preserve">В случае если заявление подано лицом (лицами), указанным в абзаце первом настоящего пункта, с использованием единого портала, заявитель в течение 5 рабочих дней со дня подачи заявления представляет в уполномоченный орган документы, подтверждающие наличие и размер доходов указанных лиц, предусмотренных </w:t>
      </w:r>
      <w:hyperlink w:anchor="P82" w:history="1">
        <w:r>
          <w:rPr>
            <w:color w:val="0000FF"/>
          </w:rPr>
          <w:t>подпунктами "а"</w:t>
        </w:r>
      </w:hyperlink>
      <w:r>
        <w:t xml:space="preserve">, </w:t>
      </w:r>
      <w:hyperlink w:anchor="P83" w:history="1">
        <w:r>
          <w:rPr>
            <w:color w:val="0000FF"/>
          </w:rPr>
          <w:t>"б"</w:t>
        </w:r>
      </w:hyperlink>
      <w:r>
        <w:t xml:space="preserve"> и </w:t>
      </w:r>
      <w:hyperlink w:anchor="P88" w:history="1">
        <w:r>
          <w:rPr>
            <w:color w:val="0000FF"/>
          </w:rPr>
          <w:t>"ж" пункта 21</w:t>
        </w:r>
      </w:hyperlink>
      <w:r>
        <w:t xml:space="preserve"> настоящих основных требований.</w:t>
      </w:r>
    </w:p>
    <w:p w:rsidR="0009007C" w:rsidRDefault="0009007C">
      <w:pPr>
        <w:pStyle w:val="ConsPlusNormal"/>
        <w:jc w:val="both"/>
      </w:pPr>
      <w:r>
        <w:t xml:space="preserve">(п. 13(1) </w:t>
      </w:r>
      <w:proofErr w:type="gramStart"/>
      <w:r>
        <w:t>введен</w:t>
      </w:r>
      <w:proofErr w:type="gramEnd"/>
      <w:r>
        <w:t xml:space="preserve"> </w:t>
      </w:r>
      <w:hyperlink r:id="rId12" w:history="1">
        <w:r>
          <w:rPr>
            <w:color w:val="0000FF"/>
          </w:rPr>
          <w:t>Постановлением</w:t>
        </w:r>
      </w:hyperlink>
      <w:r>
        <w:t xml:space="preserve"> Правительства РФ от 18.11.2020 N 1855)</w:t>
      </w:r>
    </w:p>
    <w:p w:rsidR="0009007C" w:rsidRDefault="0009007C">
      <w:pPr>
        <w:pStyle w:val="ConsPlusNormal"/>
        <w:spacing w:before="220"/>
        <w:ind w:firstLine="540"/>
        <w:jc w:val="both"/>
      </w:pPr>
      <w:r>
        <w:t>14.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09007C" w:rsidRDefault="0009007C">
      <w:pPr>
        <w:pStyle w:val="ConsPlusNormal"/>
        <w:spacing w:before="220"/>
        <w:ind w:firstLine="540"/>
        <w:jc w:val="both"/>
      </w:pPr>
      <w:r>
        <w:t xml:space="preserve">15. Должностное лицо и (или) работник органа или организации, не представившие (несвоевременно представившие) сведения, запрошенные уполномоченным органом и </w:t>
      </w:r>
      <w:r>
        <w:lastRenderedPageBreak/>
        <w:t>находящиеся в распоряжении органа или организации, несут ответственность в соответствии с законодательством Российской Федерации.</w:t>
      </w:r>
    </w:p>
    <w:p w:rsidR="0009007C" w:rsidRDefault="0009007C">
      <w:pPr>
        <w:pStyle w:val="ConsPlusNormal"/>
        <w:spacing w:before="220"/>
        <w:ind w:firstLine="540"/>
        <w:jc w:val="both"/>
      </w:pPr>
      <w:r>
        <w:t>16. Решение об отказе в назначении ежемесячной выплаты принимается в следующих случаях:</w:t>
      </w:r>
    </w:p>
    <w:p w:rsidR="0009007C" w:rsidRDefault="0009007C">
      <w:pPr>
        <w:pStyle w:val="ConsPlusNormal"/>
        <w:spacing w:before="220"/>
        <w:ind w:firstLine="540"/>
        <w:jc w:val="both"/>
      </w:pPr>
      <w:r>
        <w:t>смерть ребенка;</w:t>
      </w:r>
    </w:p>
    <w:p w:rsidR="0009007C" w:rsidRDefault="0009007C">
      <w:pPr>
        <w:pStyle w:val="ConsPlusNormal"/>
        <w:spacing w:before="220"/>
        <w:ind w:firstLine="540"/>
        <w:jc w:val="both"/>
      </w:pPr>
      <w:r>
        <w:t>размер среднедушевого дохода семьи превышает величину прожиточного минимума на душу населения, установленную в субъекте Российской Федерации на II квартал года, предшествующего году обращения за назначением указанной выплаты;</w:t>
      </w:r>
    </w:p>
    <w:p w:rsidR="0009007C" w:rsidRDefault="0009007C">
      <w:pPr>
        <w:pStyle w:val="ConsPlusNormal"/>
        <w:spacing w:before="220"/>
        <w:ind w:firstLine="540"/>
        <w:jc w:val="both"/>
      </w:pPr>
      <w:r>
        <w:t>наличие в заявлении недостоверных или неполных данных;</w:t>
      </w:r>
    </w:p>
    <w:p w:rsidR="0009007C" w:rsidRDefault="0009007C">
      <w:pPr>
        <w:pStyle w:val="ConsPlusNormal"/>
        <w:spacing w:before="220"/>
        <w:ind w:firstLine="540"/>
        <w:jc w:val="both"/>
      </w:pPr>
      <w:r>
        <w:t>иные случаи, предусмотренные нормативными правовыми актами субъекта Российской Федерации;</w:t>
      </w:r>
    </w:p>
    <w:p w:rsidR="0009007C" w:rsidRDefault="0009007C">
      <w:pPr>
        <w:pStyle w:val="ConsPlusNormal"/>
        <w:spacing w:before="220"/>
        <w:ind w:firstLine="540"/>
        <w:jc w:val="both"/>
      </w:pPr>
      <w:r>
        <w:t xml:space="preserve">непредставление заявителем сведений в соответствии с </w:t>
      </w:r>
      <w:hyperlink w:anchor="P64" w:history="1">
        <w:r>
          <w:rPr>
            <w:color w:val="0000FF"/>
          </w:rPr>
          <w:t>пунктом 13(1)</w:t>
        </w:r>
      </w:hyperlink>
      <w:r>
        <w:t xml:space="preserve"> настоящих основных требований.</w:t>
      </w:r>
    </w:p>
    <w:p w:rsidR="0009007C" w:rsidRDefault="0009007C">
      <w:pPr>
        <w:pStyle w:val="ConsPlusNormal"/>
        <w:jc w:val="both"/>
      </w:pPr>
      <w:r>
        <w:t xml:space="preserve">(абзац введен </w:t>
      </w:r>
      <w:hyperlink r:id="rId13" w:history="1">
        <w:r>
          <w:rPr>
            <w:color w:val="0000FF"/>
          </w:rPr>
          <w:t>Постановлением</w:t>
        </w:r>
      </w:hyperlink>
      <w:r>
        <w:t xml:space="preserve"> Правительства РФ от 18.11.2020 N 1855)</w:t>
      </w:r>
    </w:p>
    <w:p w:rsidR="0009007C" w:rsidRDefault="0009007C">
      <w:pPr>
        <w:pStyle w:val="ConsPlusNormal"/>
        <w:spacing w:before="220"/>
        <w:ind w:firstLine="540"/>
        <w:jc w:val="both"/>
      </w:pPr>
      <w:r>
        <w:t>17.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 Срок принятия решения о назначении либо об отказе в назначении ежемесячной выплаты приостанавливается в случае непоступления сведений, запрашиваемых в рамках межведомственного взаимодействия. При этом решение о назначении либо об отказе в назначении ежемесячной выплаты выносится в течение 20 рабочих дней со дня приема заявления.</w:t>
      </w:r>
    </w:p>
    <w:p w:rsidR="0009007C" w:rsidRDefault="0009007C">
      <w:pPr>
        <w:pStyle w:val="ConsPlusNormal"/>
        <w:spacing w:before="220"/>
        <w:ind w:firstLine="540"/>
        <w:jc w:val="both"/>
      </w:pPr>
      <w: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09007C" w:rsidRDefault="0009007C">
      <w:pPr>
        <w:pStyle w:val="ConsPlusNormal"/>
        <w:spacing w:before="220"/>
        <w:ind w:firstLine="540"/>
        <w:jc w:val="both"/>
      </w:pPr>
      <w:r>
        <w:t xml:space="preserve">18.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w:t>
      </w:r>
      <w:hyperlink r:id="rId14" w:history="1">
        <w:r>
          <w:rPr>
            <w:color w:val="0000FF"/>
          </w:rPr>
          <w:t>законом</w:t>
        </w:r>
      </w:hyperlink>
      <w:r>
        <w:t xml:space="preserve"> "Об актах гражданского состояния".</w:t>
      </w:r>
    </w:p>
    <w:p w:rsidR="0009007C" w:rsidRDefault="0009007C">
      <w:pPr>
        <w:pStyle w:val="ConsPlusNormal"/>
        <w:spacing w:before="220"/>
        <w:ind w:firstLine="540"/>
        <w:jc w:val="both"/>
      </w:pPr>
      <w:r>
        <w:t>19. В состав семьи, учитываемый при расчете среднедушевого дохода семьи, включаются родитель (в том числе усыновитель), опекун ребенка, подавший заявление о назначении ежемесячной выплаты, его супруг, несовершеннолетние дети.</w:t>
      </w:r>
    </w:p>
    <w:p w:rsidR="0009007C" w:rsidRDefault="0009007C">
      <w:pPr>
        <w:pStyle w:val="ConsPlusNormal"/>
        <w:spacing w:before="220"/>
        <w:ind w:firstLine="540"/>
        <w:jc w:val="both"/>
      </w:pPr>
      <w:r>
        <w:t>20. В состав семьи, учитываемый при расчете среднедушевого дохода семьи, не включаются лица, лишенные родительских прав, а также лица, находящиеся на полном государственном обеспечении, проходящие военную службу по призыву, отбывающие наказание в виде лишения свободы.</w:t>
      </w:r>
    </w:p>
    <w:p w:rsidR="0009007C" w:rsidRDefault="0009007C">
      <w:pPr>
        <w:pStyle w:val="ConsPlusNormal"/>
        <w:spacing w:before="220"/>
        <w:ind w:firstLine="540"/>
        <w:jc w:val="both"/>
      </w:pPr>
      <w:r>
        <w:t>21. При расчете среднедушевого дохода семьи учитываются следующие виды доходов семьи, полученные в денежной форме:</w:t>
      </w:r>
    </w:p>
    <w:p w:rsidR="0009007C" w:rsidRDefault="0009007C">
      <w:pPr>
        <w:pStyle w:val="ConsPlusNormal"/>
        <w:spacing w:before="220"/>
        <w:ind w:firstLine="540"/>
        <w:jc w:val="both"/>
      </w:pPr>
      <w:bookmarkStart w:id="2" w:name="P82"/>
      <w:bookmarkEnd w:id="2"/>
      <w:r>
        <w:t xml:space="preserve">а) вознаграждение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w:t>
      </w:r>
      <w:proofErr w:type="gramStart"/>
      <w:r>
        <w:t xml:space="preserve">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w:t>
      </w:r>
      <w:r>
        <w:lastRenderedPageBreak/>
        <w:t>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09007C" w:rsidRDefault="0009007C">
      <w:pPr>
        <w:pStyle w:val="ConsPlusNormal"/>
        <w:spacing w:before="220"/>
        <w:ind w:firstLine="540"/>
        <w:jc w:val="both"/>
      </w:pPr>
      <w:bookmarkStart w:id="3" w:name="P83"/>
      <w:bookmarkEnd w:id="3"/>
      <w:r>
        <w:t>б) пенсии, пособия и иные аналогичные выплаты,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09007C" w:rsidRDefault="0009007C">
      <w:pPr>
        <w:pStyle w:val="ConsPlusNormal"/>
        <w:spacing w:before="220"/>
        <w:ind w:firstLine="540"/>
        <w:jc w:val="both"/>
      </w:pPr>
      <w:proofErr w:type="gramStart"/>
      <w:r>
        <w:t>в)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09007C" w:rsidRDefault="0009007C">
      <w:pPr>
        <w:pStyle w:val="ConsPlusNormal"/>
        <w:spacing w:before="220"/>
        <w:ind w:firstLine="540"/>
        <w:jc w:val="both"/>
      </w:pPr>
      <w:r>
        <w:t>г) алименты;</w:t>
      </w:r>
    </w:p>
    <w:p w:rsidR="0009007C" w:rsidRDefault="0009007C">
      <w:pPr>
        <w:pStyle w:val="ConsPlusNormal"/>
        <w:spacing w:before="22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9007C" w:rsidRDefault="0009007C">
      <w:pPr>
        <w:pStyle w:val="ConsPlusNormal"/>
        <w:spacing w:before="220"/>
        <w:ind w:firstLine="540"/>
        <w:jc w:val="both"/>
      </w:pPr>
      <w:r>
        <w:t>е)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09007C" w:rsidRDefault="0009007C">
      <w:pPr>
        <w:pStyle w:val="ConsPlusNormal"/>
        <w:spacing w:before="220"/>
        <w:ind w:firstLine="540"/>
        <w:jc w:val="both"/>
      </w:pPr>
      <w:bookmarkStart w:id="4" w:name="P88"/>
      <w:bookmarkEnd w:id="4"/>
      <w:proofErr w:type="gramStart"/>
      <w:r>
        <w:t>ж)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w:t>
      </w:r>
      <w:proofErr w:type="gramEnd"/>
      <w:r>
        <w:t xml:space="preserve"> Федерации (при наличии);</w:t>
      </w:r>
    </w:p>
    <w:p w:rsidR="0009007C" w:rsidRDefault="0009007C">
      <w:pPr>
        <w:pStyle w:val="ConsPlusNormal"/>
        <w:spacing w:before="220"/>
        <w:ind w:firstLine="540"/>
        <w:jc w:val="both"/>
      </w:pPr>
      <w:r>
        <w:t>з)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09007C" w:rsidRDefault="0009007C">
      <w:pPr>
        <w:pStyle w:val="ConsPlusNormal"/>
        <w:spacing w:before="220"/>
        <w:ind w:firstLine="540"/>
        <w:jc w:val="both"/>
      </w:pPr>
      <w:r>
        <w:t>и) дивиденды, проценты и иные доходы, полученные по операциям с ценными бумагами;</w:t>
      </w:r>
    </w:p>
    <w:p w:rsidR="0009007C" w:rsidRDefault="0009007C">
      <w:pPr>
        <w:pStyle w:val="ConsPlusNormal"/>
        <w:spacing w:before="220"/>
        <w:ind w:firstLine="540"/>
        <w:jc w:val="both"/>
      </w:pPr>
      <w:r>
        <w:t>к) проценты, полученные по вкладам в кредитных учреждениях;</w:t>
      </w:r>
    </w:p>
    <w:p w:rsidR="0009007C" w:rsidRDefault="0009007C">
      <w:pPr>
        <w:pStyle w:val="ConsPlusNormal"/>
        <w:spacing w:before="220"/>
        <w:ind w:firstLine="540"/>
        <w:jc w:val="both"/>
      </w:pPr>
      <w:r>
        <w:t>л) доходы от предпринимательской деятельности и от осуществления частной практики;</w:t>
      </w:r>
    </w:p>
    <w:p w:rsidR="0009007C" w:rsidRDefault="0009007C">
      <w:pPr>
        <w:pStyle w:val="ConsPlusNormal"/>
        <w:spacing w:before="220"/>
        <w:ind w:firstLine="540"/>
        <w:jc w:val="both"/>
      </w:pPr>
      <w:r>
        <w:t>м) доходы от продажи, аренды имущества;</w:t>
      </w:r>
    </w:p>
    <w:p w:rsidR="0009007C" w:rsidRDefault="0009007C">
      <w:pPr>
        <w:pStyle w:val="ConsPlusNormal"/>
        <w:spacing w:before="220"/>
        <w:ind w:firstLine="540"/>
        <w:jc w:val="both"/>
      </w:pPr>
      <w:r>
        <w:t>н) доходы по договорам авторского заказа, об отчуждении исключительного права на результаты интеллектуальной деятельности.</w:t>
      </w:r>
    </w:p>
    <w:p w:rsidR="0009007C" w:rsidRDefault="0009007C">
      <w:pPr>
        <w:pStyle w:val="ConsPlusNormal"/>
        <w:spacing w:before="220"/>
        <w:ind w:firstLine="540"/>
        <w:jc w:val="both"/>
      </w:pPr>
      <w:r>
        <w:t xml:space="preserve">22. </w:t>
      </w:r>
      <w:proofErr w:type="gramStart"/>
      <w:r>
        <w:t>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сведений о доходах семьи за период менее 12 календарных месяцев), предшествующих 6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w:t>
      </w:r>
      <w:proofErr w:type="gramEnd"/>
      <w:r>
        <w:t xml:space="preserve"> на число членов семьи.</w:t>
      </w:r>
    </w:p>
    <w:p w:rsidR="0009007C" w:rsidRDefault="0009007C">
      <w:pPr>
        <w:pStyle w:val="ConsPlusNormal"/>
        <w:spacing w:before="220"/>
        <w:ind w:firstLine="540"/>
        <w:jc w:val="both"/>
      </w:pPr>
      <w:r>
        <w:t xml:space="preserve">23. 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w:t>
      </w:r>
      <w:r>
        <w:lastRenderedPageBreak/>
        <w:t>выплаты компенсационного и стимулирующего характера, делится на количество месяцев, за которые она начислена, и учитывается в доходах семьи за те месяцы, которые приходятся на расчетный период.</w:t>
      </w:r>
    </w:p>
    <w:p w:rsidR="0009007C" w:rsidRDefault="0009007C">
      <w:pPr>
        <w:pStyle w:val="ConsPlusNormal"/>
        <w:spacing w:before="220"/>
        <w:ind w:firstLine="540"/>
        <w:jc w:val="both"/>
      </w:pPr>
      <w:r>
        <w:t>24. Суммы доходов, полученных от исполнения договоров гражданско-правового характера, а также доходов от предпринимательской деятельности и от осуществления частной практики, делятся на количество месяцев, за которые они начислены, и учитываются в доходах семьи за те месяцы, которые приходятся на расчетный период.</w:t>
      </w:r>
    </w:p>
    <w:p w:rsidR="0009007C" w:rsidRDefault="0009007C">
      <w:pPr>
        <w:pStyle w:val="ConsPlusNormal"/>
        <w:spacing w:before="220"/>
        <w:ind w:firstLine="540"/>
        <w:jc w:val="both"/>
      </w:pPr>
      <w:r>
        <w:t>25. При расчете среднедушевого дохода семьи не учитываются:</w:t>
      </w:r>
    </w:p>
    <w:p w:rsidR="0009007C" w:rsidRDefault="0009007C">
      <w:pPr>
        <w:pStyle w:val="ConsPlusNormal"/>
        <w:spacing w:before="220"/>
        <w:ind w:firstLine="540"/>
        <w:jc w:val="both"/>
      </w:pPr>
      <w:r>
        <w:t>а) предусмотренные настоящими основными требованиями ежемесячные выплаты, произведенные за прошлые периоды;</w:t>
      </w:r>
    </w:p>
    <w:p w:rsidR="0009007C" w:rsidRDefault="0009007C">
      <w:pPr>
        <w:pStyle w:val="ConsPlusNormal"/>
        <w:spacing w:before="220"/>
        <w:ind w:firstLine="540"/>
        <w:jc w:val="both"/>
      </w:pPr>
      <w:r>
        <w:t xml:space="preserve">б) ежемесячные выплаты, установленные Федеральным </w:t>
      </w:r>
      <w:hyperlink r:id="rId15" w:history="1">
        <w:r>
          <w:rPr>
            <w:color w:val="0000FF"/>
          </w:rPr>
          <w:t>законом</w:t>
        </w:r>
      </w:hyperlink>
      <w:r>
        <w:t xml:space="preserve"> "О ежемесячных выплатах семьям, имеющим детей"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rsidR="0009007C" w:rsidRDefault="0009007C">
      <w:pPr>
        <w:pStyle w:val="ConsPlusNormal"/>
        <w:spacing w:before="220"/>
        <w:ind w:firstLine="540"/>
        <w:jc w:val="both"/>
      </w:pPr>
      <w:r>
        <w:t>в)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9007C" w:rsidRDefault="0009007C">
      <w:pPr>
        <w:pStyle w:val="ConsPlusNormal"/>
        <w:spacing w:before="220"/>
        <w:ind w:firstLine="540"/>
        <w:jc w:val="both"/>
      </w:pPr>
      <w:r>
        <w:t xml:space="preserve">25(1). Утратил силу с 1 января 2021 года. - </w:t>
      </w:r>
      <w:hyperlink r:id="rId16" w:history="1">
        <w:r>
          <w:rPr>
            <w:color w:val="0000FF"/>
          </w:rPr>
          <w:t>Постановление</w:t>
        </w:r>
      </w:hyperlink>
      <w:r>
        <w:t xml:space="preserve"> Правительства РФ от 29.04.2020 N 604 (ред. 29.04.2020).</w:t>
      </w:r>
    </w:p>
    <w:p w:rsidR="0009007C" w:rsidRDefault="0009007C">
      <w:pPr>
        <w:pStyle w:val="ConsPlusNormal"/>
        <w:spacing w:before="220"/>
        <w:ind w:firstLine="540"/>
        <w:jc w:val="both"/>
      </w:pPr>
      <w:r>
        <w:t>26. Доходы каждого члена семьи учитываются до вычета налогов в соответствии с законодательством Российской Федерации.</w:t>
      </w:r>
    </w:p>
    <w:p w:rsidR="0009007C" w:rsidRDefault="0009007C">
      <w:pPr>
        <w:pStyle w:val="ConsPlusNormal"/>
        <w:spacing w:before="220"/>
        <w:ind w:firstLine="540"/>
        <w:jc w:val="both"/>
      </w:pPr>
      <w:r>
        <w:t>27.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09007C" w:rsidRDefault="0009007C">
      <w:pPr>
        <w:pStyle w:val="ConsPlusNormal"/>
        <w:spacing w:before="220"/>
        <w:ind w:firstLine="540"/>
        <w:jc w:val="both"/>
      </w:pPr>
      <w:r>
        <w:t>28. Уполномоченный орган вправе проверять достоверность сведений о доходах семьи, указанных заявителем в заявлении. В этих целях уполномоченный орган вправе запрашивать и безвозмездно получать необходимые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right"/>
        <w:outlineLvl w:val="0"/>
      </w:pPr>
      <w:r>
        <w:t>Утвержден</w:t>
      </w:r>
    </w:p>
    <w:p w:rsidR="0009007C" w:rsidRDefault="0009007C">
      <w:pPr>
        <w:pStyle w:val="ConsPlusNormal"/>
        <w:jc w:val="right"/>
      </w:pPr>
      <w:r>
        <w:t>постановлением Правительства</w:t>
      </w:r>
    </w:p>
    <w:p w:rsidR="0009007C" w:rsidRDefault="0009007C">
      <w:pPr>
        <w:pStyle w:val="ConsPlusNormal"/>
        <w:jc w:val="right"/>
      </w:pPr>
      <w:r>
        <w:t>Российской Федерации</w:t>
      </w:r>
    </w:p>
    <w:p w:rsidR="0009007C" w:rsidRDefault="0009007C">
      <w:pPr>
        <w:pStyle w:val="ConsPlusNormal"/>
        <w:jc w:val="right"/>
      </w:pPr>
      <w:r>
        <w:t>от 31 марта 2020 г. N 384</w:t>
      </w:r>
    </w:p>
    <w:p w:rsidR="0009007C" w:rsidRDefault="0009007C">
      <w:pPr>
        <w:pStyle w:val="ConsPlusNormal"/>
        <w:jc w:val="both"/>
      </w:pPr>
    </w:p>
    <w:p w:rsidR="0009007C" w:rsidRDefault="0009007C">
      <w:pPr>
        <w:pStyle w:val="ConsPlusTitle"/>
        <w:jc w:val="center"/>
      </w:pPr>
      <w:bookmarkStart w:id="5" w:name="P116"/>
      <w:bookmarkEnd w:id="5"/>
      <w:r>
        <w:t>ПРИМЕРНЫЙ ПЕРЕЧЕНЬ</w:t>
      </w:r>
    </w:p>
    <w:p w:rsidR="0009007C" w:rsidRDefault="0009007C">
      <w:pPr>
        <w:pStyle w:val="ConsPlusTitle"/>
        <w:jc w:val="center"/>
      </w:pPr>
      <w:r>
        <w:t>ДОКУМЕНТОВ (СВЕДЕНИЙ), НЕОБХОДИМЫХ ДЛЯ НАЗНАЧЕНИЯ</w:t>
      </w:r>
    </w:p>
    <w:p w:rsidR="0009007C" w:rsidRDefault="0009007C">
      <w:pPr>
        <w:pStyle w:val="ConsPlusTitle"/>
        <w:jc w:val="center"/>
      </w:pPr>
      <w:r>
        <w:t>ЕЖЕМЕСЯЧНОЙ ДЕНЕЖНОЙ ВЫПЛАТЫ НА РЕБЕНКА В ВОЗРАСТЕ</w:t>
      </w:r>
    </w:p>
    <w:p w:rsidR="0009007C" w:rsidRDefault="0009007C">
      <w:pPr>
        <w:pStyle w:val="ConsPlusTitle"/>
        <w:jc w:val="center"/>
      </w:pPr>
      <w:r>
        <w:t>ОТ 3 ДО 7 ЛЕТ ВКЛЮЧИТЕЛЬНО</w:t>
      </w:r>
    </w:p>
    <w:p w:rsidR="0009007C" w:rsidRDefault="000900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007C">
        <w:trPr>
          <w:jc w:val="center"/>
        </w:trPr>
        <w:tc>
          <w:tcPr>
            <w:tcW w:w="9294" w:type="dxa"/>
            <w:tcBorders>
              <w:top w:val="nil"/>
              <w:left w:val="single" w:sz="24" w:space="0" w:color="CED3F1"/>
              <w:bottom w:val="nil"/>
              <w:right w:val="single" w:sz="24" w:space="0" w:color="F4F3F8"/>
            </w:tcBorders>
            <w:shd w:val="clear" w:color="auto" w:fill="F4F3F8"/>
          </w:tcPr>
          <w:p w:rsidR="0009007C" w:rsidRDefault="0009007C">
            <w:pPr>
              <w:pStyle w:val="ConsPlusNormal"/>
              <w:jc w:val="center"/>
            </w:pPr>
            <w:r>
              <w:rPr>
                <w:color w:val="392C69"/>
              </w:rPr>
              <w:lastRenderedPageBreak/>
              <w:t>Список изменяющих документов</w:t>
            </w:r>
          </w:p>
          <w:p w:rsidR="0009007C" w:rsidRDefault="0009007C">
            <w:pPr>
              <w:pStyle w:val="ConsPlusNormal"/>
              <w:jc w:val="center"/>
            </w:pPr>
            <w:r>
              <w:rPr>
                <w:color w:val="392C69"/>
              </w:rPr>
              <w:t xml:space="preserve">(в ред. </w:t>
            </w:r>
            <w:hyperlink r:id="rId17" w:history="1">
              <w:r>
                <w:rPr>
                  <w:color w:val="0000FF"/>
                </w:rPr>
                <w:t>Постановления</w:t>
              </w:r>
            </w:hyperlink>
            <w:r>
              <w:rPr>
                <w:color w:val="392C69"/>
              </w:rPr>
              <w:t xml:space="preserve"> Правительства РФ от 18.11.2020 N 1855)</w:t>
            </w:r>
          </w:p>
        </w:tc>
      </w:tr>
    </w:tbl>
    <w:p w:rsidR="0009007C" w:rsidRDefault="0009007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4081"/>
      </w:tblGrid>
      <w:tr w:rsidR="0009007C">
        <w:tc>
          <w:tcPr>
            <w:tcW w:w="4989" w:type="dxa"/>
            <w:gridSpan w:val="2"/>
            <w:tcBorders>
              <w:top w:val="single" w:sz="4" w:space="0" w:color="auto"/>
              <w:left w:val="nil"/>
              <w:bottom w:val="single" w:sz="4" w:space="0" w:color="auto"/>
            </w:tcBorders>
          </w:tcPr>
          <w:p w:rsidR="0009007C" w:rsidRDefault="0009007C">
            <w:pPr>
              <w:pStyle w:val="ConsPlusNormal"/>
              <w:jc w:val="center"/>
            </w:pPr>
            <w:r>
              <w:t>Наименование документа (сведений)</w:t>
            </w:r>
          </w:p>
        </w:tc>
        <w:tc>
          <w:tcPr>
            <w:tcW w:w="4081" w:type="dxa"/>
            <w:tcBorders>
              <w:top w:val="single" w:sz="4" w:space="0" w:color="auto"/>
              <w:bottom w:val="single" w:sz="4" w:space="0" w:color="auto"/>
              <w:right w:val="nil"/>
            </w:tcBorders>
          </w:tcPr>
          <w:p w:rsidR="0009007C" w:rsidRDefault="0009007C">
            <w:pPr>
              <w:pStyle w:val="ConsPlusNormal"/>
              <w:jc w:val="center"/>
            </w:pPr>
            <w:r>
              <w:t>Способ получения</w:t>
            </w:r>
          </w:p>
        </w:tc>
      </w:tr>
      <w:tr w:rsidR="0009007C">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09007C" w:rsidRDefault="0009007C">
            <w:pPr>
              <w:pStyle w:val="ConsPlusNormal"/>
              <w:jc w:val="center"/>
            </w:pPr>
            <w:r>
              <w:t>1.</w:t>
            </w:r>
          </w:p>
        </w:tc>
        <w:tc>
          <w:tcPr>
            <w:tcW w:w="4422" w:type="dxa"/>
            <w:tcBorders>
              <w:top w:val="single" w:sz="4" w:space="0" w:color="auto"/>
              <w:left w:val="nil"/>
              <w:bottom w:val="nil"/>
              <w:right w:val="nil"/>
            </w:tcBorders>
          </w:tcPr>
          <w:p w:rsidR="0009007C" w:rsidRDefault="0009007C">
            <w:pPr>
              <w:pStyle w:val="ConsPlusNormal"/>
            </w:pPr>
            <w:r>
              <w:t>Сведения о рождении ребенка</w:t>
            </w:r>
          </w:p>
        </w:tc>
        <w:tc>
          <w:tcPr>
            <w:tcW w:w="4081" w:type="dxa"/>
            <w:tcBorders>
              <w:top w:val="single" w:sz="4" w:space="0" w:color="auto"/>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p w:rsidR="0009007C" w:rsidRDefault="0009007C">
            <w:pPr>
              <w:pStyle w:val="ConsPlusNormal"/>
            </w:pPr>
            <w:r>
              <w:t>до 1 января 2021 г.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09007C" w:rsidRDefault="0009007C">
            <w:pPr>
              <w:pStyle w:val="ConsPlusNormal"/>
            </w:pPr>
            <w:r>
              <w:t>органы записи актов гражданского состояния (при отсутствии сведений в Едином государственном реестре записи актов гражданского состояния);</w:t>
            </w:r>
          </w:p>
          <w:p w:rsidR="0009007C" w:rsidRDefault="0009007C">
            <w:pPr>
              <w:pStyle w:val="ConsPlusNormal"/>
            </w:pPr>
            <w:r>
              <w:t>лично гражданином (при регистрации записи акта о рождении ребенка за пределами Российской Федерации)</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2.</w:t>
            </w:r>
          </w:p>
        </w:tc>
        <w:tc>
          <w:tcPr>
            <w:tcW w:w="4422" w:type="dxa"/>
            <w:tcBorders>
              <w:top w:val="nil"/>
              <w:left w:val="nil"/>
              <w:bottom w:val="nil"/>
              <w:right w:val="nil"/>
            </w:tcBorders>
          </w:tcPr>
          <w:p w:rsidR="0009007C" w:rsidRDefault="0009007C">
            <w:pPr>
              <w:pStyle w:val="ConsPlusNormal"/>
            </w:pPr>
            <w:r>
              <w:t>Сведения о смерти ребенка или его законного представителя</w:t>
            </w:r>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p w:rsidR="0009007C" w:rsidRDefault="0009007C">
            <w:pPr>
              <w:pStyle w:val="ConsPlusNormal"/>
            </w:pPr>
            <w:r>
              <w:t>до 1 января 2021 г.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09007C" w:rsidRDefault="0009007C">
            <w:pPr>
              <w:pStyle w:val="ConsPlusNormal"/>
            </w:pPr>
            <w:r>
              <w:t>органы записи актов гражданского состояния (при отсутствии сведений в Едином государственном реестре записи актов гражданского состояния)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3.</w:t>
            </w:r>
          </w:p>
        </w:tc>
        <w:tc>
          <w:tcPr>
            <w:tcW w:w="4422" w:type="dxa"/>
            <w:tcBorders>
              <w:top w:val="nil"/>
              <w:left w:val="nil"/>
              <w:bottom w:val="nil"/>
              <w:right w:val="nil"/>
            </w:tcBorders>
          </w:tcPr>
          <w:p w:rsidR="0009007C" w:rsidRDefault="0009007C">
            <w:pPr>
              <w:pStyle w:val="ConsPlusNormal"/>
            </w:pPr>
            <w:r>
              <w:t>Сведения о заключении (расторжении) брака</w:t>
            </w:r>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p w:rsidR="0009007C" w:rsidRDefault="0009007C">
            <w:pPr>
              <w:pStyle w:val="ConsPlusNormal"/>
            </w:pPr>
            <w:r>
              <w:t>до 1 января 2021 г.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09007C" w:rsidRDefault="0009007C">
            <w:pPr>
              <w:pStyle w:val="ConsPlusNormal"/>
            </w:pPr>
            <w:r>
              <w:t>органы записи актов гражданского состояния (при отсутствии сведений в Едином государственном реестре записи актов гражданского состояния)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4.</w:t>
            </w:r>
          </w:p>
        </w:tc>
        <w:tc>
          <w:tcPr>
            <w:tcW w:w="4422" w:type="dxa"/>
            <w:tcBorders>
              <w:top w:val="nil"/>
              <w:left w:val="nil"/>
              <w:bottom w:val="nil"/>
              <w:right w:val="nil"/>
            </w:tcBorders>
          </w:tcPr>
          <w:p w:rsidR="0009007C" w:rsidRDefault="0009007C">
            <w:pPr>
              <w:pStyle w:val="ConsPlusNormal"/>
            </w:pPr>
            <w:r>
              <w:t>Выписка (сведения) из решения органа опеки и попечительства об установлении опеки над ребенком</w:t>
            </w:r>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p w:rsidR="0009007C" w:rsidRDefault="0009007C">
            <w:pPr>
              <w:pStyle w:val="ConsPlusNormal"/>
            </w:pPr>
            <w:r>
              <w:lastRenderedPageBreak/>
              <w:t>до 1 января 2021 г. - органы опеки (по запросу)</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lastRenderedPageBreak/>
              <w:t>5.</w:t>
            </w:r>
          </w:p>
        </w:tc>
        <w:tc>
          <w:tcPr>
            <w:tcW w:w="4422" w:type="dxa"/>
            <w:tcBorders>
              <w:top w:val="nil"/>
              <w:left w:val="nil"/>
              <w:bottom w:val="nil"/>
              <w:right w:val="nil"/>
            </w:tcBorders>
          </w:tcPr>
          <w:p w:rsidR="0009007C" w:rsidRDefault="0009007C">
            <w:pPr>
              <w:pStyle w:val="ConsPlusNormal"/>
            </w:pPr>
            <w:r>
              <w:t>Сведения о законном представителе ребенка</w:t>
            </w:r>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p w:rsidR="0009007C" w:rsidRDefault="0009007C">
            <w:pPr>
              <w:pStyle w:val="ConsPlusNormal"/>
            </w:pPr>
            <w:r>
              <w:t>до 1 января 2021 г. - органы опеки (по запросу)</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6.</w:t>
            </w:r>
          </w:p>
        </w:tc>
        <w:tc>
          <w:tcPr>
            <w:tcW w:w="4422" w:type="dxa"/>
            <w:tcBorders>
              <w:top w:val="nil"/>
              <w:left w:val="nil"/>
              <w:bottom w:val="nil"/>
              <w:right w:val="nil"/>
            </w:tcBorders>
          </w:tcPr>
          <w:p w:rsidR="0009007C" w:rsidRDefault="0009007C">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p w:rsidR="0009007C" w:rsidRDefault="0009007C">
            <w:pPr>
              <w:pStyle w:val="ConsPlusNormal"/>
            </w:pPr>
            <w:r>
              <w:t>до 1 января 2021 г. - органы опеки (по запросу)</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7.</w:t>
            </w:r>
          </w:p>
        </w:tc>
        <w:tc>
          <w:tcPr>
            <w:tcW w:w="4422" w:type="dxa"/>
            <w:tcBorders>
              <w:top w:val="nil"/>
              <w:left w:val="nil"/>
              <w:bottom w:val="nil"/>
              <w:right w:val="nil"/>
            </w:tcBorders>
          </w:tcPr>
          <w:p w:rsidR="0009007C" w:rsidRDefault="0009007C">
            <w:pPr>
              <w:pStyle w:val="ConsPlusNormal"/>
            </w:pPr>
            <w:r>
              <w:t xml:space="preserve">Сведения об ограничении дееспособности или признании родителя либо иного законного представителя ребенка </w:t>
            </w:r>
            <w:proofErr w:type="gramStart"/>
            <w:r>
              <w:t>недееспособным</w:t>
            </w:r>
            <w:proofErr w:type="gramEnd"/>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p w:rsidR="0009007C" w:rsidRDefault="0009007C">
            <w:pPr>
              <w:pStyle w:val="ConsPlusNormal"/>
            </w:pPr>
            <w:r>
              <w:t>до 1 января 2021 г. - органы опеки (по запросу)</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8.</w:t>
            </w:r>
          </w:p>
        </w:tc>
        <w:tc>
          <w:tcPr>
            <w:tcW w:w="4422" w:type="dxa"/>
            <w:tcBorders>
              <w:top w:val="nil"/>
              <w:left w:val="nil"/>
              <w:bottom w:val="nil"/>
              <w:right w:val="nil"/>
            </w:tcBorders>
          </w:tcPr>
          <w:p w:rsidR="0009007C" w:rsidRDefault="0009007C">
            <w:pPr>
              <w:pStyle w:val="ConsPlusNormal"/>
            </w:pPr>
            <w:r>
              <w:t>Сведения о вознаграждении за выполнение трудовых или иных обязанностей, включая выплаты компенсационного и стимулирующего характера, вознаграждении за выполненную работу, оказанную услугу, совершение действия</w:t>
            </w:r>
          </w:p>
        </w:tc>
        <w:tc>
          <w:tcPr>
            <w:tcW w:w="4081" w:type="dxa"/>
            <w:tcBorders>
              <w:top w:val="nil"/>
              <w:left w:val="nil"/>
              <w:bottom w:val="nil"/>
              <w:right w:val="nil"/>
            </w:tcBorders>
          </w:tcPr>
          <w:p w:rsidR="0009007C" w:rsidRDefault="0009007C">
            <w:pPr>
              <w:pStyle w:val="ConsPlusNormal"/>
            </w:pPr>
            <w:r>
              <w:t>ФНС России (по запросу через единую систему межведомственного электронного взаимодействия)</w:t>
            </w:r>
          </w:p>
        </w:tc>
      </w:tr>
      <w:tr w:rsidR="0009007C">
        <w:tblPrEx>
          <w:tblBorders>
            <w:insideH w:val="none" w:sz="0" w:space="0" w:color="auto"/>
            <w:insideV w:val="none" w:sz="0" w:space="0" w:color="auto"/>
          </w:tblBorders>
        </w:tblPrEx>
        <w:tc>
          <w:tcPr>
            <w:tcW w:w="9070" w:type="dxa"/>
            <w:gridSpan w:val="3"/>
            <w:tcBorders>
              <w:top w:val="nil"/>
              <w:left w:val="nil"/>
              <w:bottom w:val="nil"/>
              <w:right w:val="nil"/>
            </w:tcBorders>
          </w:tcPr>
          <w:p w:rsidR="0009007C" w:rsidRDefault="0009007C">
            <w:pPr>
              <w:pStyle w:val="ConsPlusNormal"/>
              <w:jc w:val="both"/>
            </w:pPr>
            <w:r>
              <w:t xml:space="preserve">(в ред. </w:t>
            </w:r>
            <w:hyperlink r:id="rId18" w:history="1">
              <w:r>
                <w:rPr>
                  <w:color w:val="0000FF"/>
                </w:rPr>
                <w:t>Постановления</w:t>
              </w:r>
            </w:hyperlink>
            <w:r>
              <w:t xml:space="preserve"> Правительства РФ от 18.11.2020 N 1855)</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8(1).</w:t>
            </w:r>
          </w:p>
        </w:tc>
        <w:tc>
          <w:tcPr>
            <w:tcW w:w="4422" w:type="dxa"/>
            <w:tcBorders>
              <w:top w:val="nil"/>
              <w:left w:val="nil"/>
              <w:bottom w:val="nil"/>
              <w:right w:val="nil"/>
            </w:tcBorders>
          </w:tcPr>
          <w:p w:rsidR="0009007C" w:rsidRDefault="0009007C">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081" w:type="dxa"/>
            <w:tcBorders>
              <w:top w:val="nil"/>
              <w:left w:val="nil"/>
              <w:bottom w:val="nil"/>
              <w:right w:val="nil"/>
            </w:tcBorders>
          </w:tcPr>
          <w:p w:rsidR="0009007C" w:rsidRDefault="0009007C">
            <w:pPr>
              <w:pStyle w:val="ConsPlusNormal"/>
            </w:pPr>
            <w:r>
              <w:t>ФНС России (по запросу в Минобороны России, Росгвардии, ФССП России, ФТС России, ГУСП)</w:t>
            </w:r>
          </w:p>
        </w:tc>
      </w:tr>
      <w:tr w:rsidR="0009007C">
        <w:tblPrEx>
          <w:tblBorders>
            <w:insideH w:val="none" w:sz="0" w:space="0" w:color="auto"/>
            <w:insideV w:val="none" w:sz="0" w:space="0" w:color="auto"/>
          </w:tblBorders>
        </w:tblPrEx>
        <w:tc>
          <w:tcPr>
            <w:tcW w:w="9070" w:type="dxa"/>
            <w:gridSpan w:val="3"/>
            <w:tcBorders>
              <w:top w:val="nil"/>
              <w:left w:val="nil"/>
              <w:bottom w:val="nil"/>
              <w:right w:val="nil"/>
            </w:tcBorders>
          </w:tcPr>
          <w:p w:rsidR="0009007C" w:rsidRDefault="0009007C">
            <w:pPr>
              <w:pStyle w:val="ConsPlusNormal"/>
              <w:jc w:val="both"/>
            </w:pPr>
            <w:r>
              <w:t xml:space="preserve">(п. 8(1) </w:t>
            </w:r>
            <w:proofErr w:type="gramStart"/>
            <w:r>
              <w:t>введен</w:t>
            </w:r>
            <w:proofErr w:type="gramEnd"/>
            <w:r>
              <w:t xml:space="preserve"> </w:t>
            </w:r>
            <w:hyperlink r:id="rId19" w:history="1">
              <w:r>
                <w:rPr>
                  <w:color w:val="0000FF"/>
                </w:rPr>
                <w:t>Постановлением</w:t>
              </w:r>
            </w:hyperlink>
            <w:r>
              <w:t xml:space="preserve"> Правительства РФ от 18.11.2020 N 1855)</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8(2).</w:t>
            </w:r>
          </w:p>
        </w:tc>
        <w:tc>
          <w:tcPr>
            <w:tcW w:w="4422" w:type="dxa"/>
            <w:tcBorders>
              <w:top w:val="nil"/>
              <w:left w:val="nil"/>
              <w:bottom w:val="nil"/>
              <w:right w:val="nil"/>
            </w:tcBorders>
          </w:tcPr>
          <w:p w:rsidR="0009007C" w:rsidRDefault="0009007C">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tc>
        <w:tc>
          <w:tcPr>
            <w:tcW w:w="4081" w:type="dxa"/>
            <w:tcBorders>
              <w:top w:val="nil"/>
              <w:left w:val="nil"/>
              <w:bottom w:val="nil"/>
              <w:right w:val="nil"/>
            </w:tcBorders>
          </w:tcPr>
          <w:p w:rsidR="0009007C" w:rsidRDefault="0009007C">
            <w:pPr>
              <w:pStyle w:val="ConsPlusNormal"/>
            </w:pPr>
            <w:r>
              <w:t>заявитель</w:t>
            </w:r>
          </w:p>
        </w:tc>
      </w:tr>
      <w:tr w:rsidR="0009007C">
        <w:tblPrEx>
          <w:tblBorders>
            <w:insideH w:val="none" w:sz="0" w:space="0" w:color="auto"/>
            <w:insideV w:val="none" w:sz="0" w:space="0" w:color="auto"/>
          </w:tblBorders>
        </w:tblPrEx>
        <w:tc>
          <w:tcPr>
            <w:tcW w:w="9070" w:type="dxa"/>
            <w:gridSpan w:val="3"/>
            <w:tcBorders>
              <w:top w:val="nil"/>
              <w:left w:val="nil"/>
              <w:bottom w:val="nil"/>
              <w:right w:val="nil"/>
            </w:tcBorders>
          </w:tcPr>
          <w:p w:rsidR="0009007C" w:rsidRDefault="0009007C">
            <w:pPr>
              <w:pStyle w:val="ConsPlusNormal"/>
              <w:jc w:val="both"/>
            </w:pPr>
            <w:r>
              <w:t xml:space="preserve">(п. 8(2) </w:t>
            </w:r>
            <w:proofErr w:type="gramStart"/>
            <w:r>
              <w:t>введен</w:t>
            </w:r>
            <w:proofErr w:type="gramEnd"/>
            <w:r>
              <w:t xml:space="preserve"> </w:t>
            </w:r>
            <w:hyperlink r:id="rId20" w:history="1">
              <w:r>
                <w:rPr>
                  <w:color w:val="0000FF"/>
                </w:rPr>
                <w:t>Постановлением</w:t>
              </w:r>
            </w:hyperlink>
            <w:r>
              <w:t xml:space="preserve"> Правительства РФ от 18.11.2020 N 1855)</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9.</w:t>
            </w:r>
          </w:p>
        </w:tc>
        <w:tc>
          <w:tcPr>
            <w:tcW w:w="4422" w:type="dxa"/>
            <w:tcBorders>
              <w:top w:val="nil"/>
              <w:left w:val="nil"/>
              <w:bottom w:val="nil"/>
              <w:right w:val="nil"/>
            </w:tcBorders>
          </w:tcPr>
          <w:p w:rsidR="0009007C" w:rsidRDefault="0009007C">
            <w:pPr>
              <w:pStyle w:val="ConsPlusNormal"/>
            </w:pPr>
            <w:r>
              <w:t xml:space="preserve">Сведения о суммах пенсии, пособий и иных мер социальной поддержки в виде выплат, полученные в соответствии с </w:t>
            </w:r>
            <w:r>
              <w:lastRenderedPageBreak/>
              <w:t>законодательством Российской Федерации и (или) законодательством субъекта Российской Федерации</w:t>
            </w:r>
          </w:p>
        </w:tc>
        <w:tc>
          <w:tcPr>
            <w:tcW w:w="4081" w:type="dxa"/>
            <w:tcBorders>
              <w:top w:val="nil"/>
              <w:left w:val="nil"/>
              <w:bottom w:val="nil"/>
              <w:right w:val="nil"/>
            </w:tcBorders>
          </w:tcPr>
          <w:p w:rsidR="0009007C" w:rsidRDefault="0009007C">
            <w:pPr>
              <w:pStyle w:val="ConsPlusNormal"/>
            </w:pPr>
            <w:r>
              <w:lastRenderedPageBreak/>
              <w:t>Единая государственная информационная система социального обеспечения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lastRenderedPageBreak/>
              <w:t>10.</w:t>
            </w:r>
          </w:p>
        </w:tc>
        <w:tc>
          <w:tcPr>
            <w:tcW w:w="4422" w:type="dxa"/>
            <w:tcBorders>
              <w:top w:val="nil"/>
              <w:left w:val="nil"/>
              <w:bottom w:val="nil"/>
              <w:right w:val="nil"/>
            </w:tcBorders>
          </w:tcPr>
          <w:p w:rsidR="0009007C" w:rsidRDefault="0009007C">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081" w:type="dxa"/>
            <w:tcBorders>
              <w:top w:val="nil"/>
              <w:left w:val="nil"/>
              <w:bottom w:val="nil"/>
              <w:right w:val="nil"/>
            </w:tcBorders>
          </w:tcPr>
          <w:p w:rsidR="0009007C" w:rsidRDefault="0009007C">
            <w:pPr>
              <w:pStyle w:val="ConsPlusNormal"/>
            </w:pPr>
            <w:r>
              <w:t>Пенсионный фонд Российской Федерации</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11.</w:t>
            </w:r>
          </w:p>
        </w:tc>
        <w:tc>
          <w:tcPr>
            <w:tcW w:w="4422" w:type="dxa"/>
            <w:tcBorders>
              <w:top w:val="nil"/>
              <w:left w:val="nil"/>
              <w:bottom w:val="nil"/>
              <w:right w:val="nil"/>
            </w:tcBorders>
          </w:tcPr>
          <w:p w:rsidR="0009007C" w:rsidRDefault="0009007C">
            <w:pPr>
              <w:pStyle w:val="ConsPlusNormal"/>
            </w:pPr>
            <w:r>
              <w:t>Сведения о пособии по безработице (материальной помощи и иных выплатах безработным гражданам)</w:t>
            </w:r>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12.</w:t>
            </w:r>
          </w:p>
        </w:tc>
        <w:tc>
          <w:tcPr>
            <w:tcW w:w="4422" w:type="dxa"/>
            <w:tcBorders>
              <w:top w:val="nil"/>
              <w:left w:val="nil"/>
              <w:bottom w:val="nil"/>
              <w:right w:val="nil"/>
            </w:tcBorders>
          </w:tcPr>
          <w:p w:rsidR="0009007C" w:rsidRDefault="0009007C">
            <w:pPr>
              <w:pStyle w:val="ConsPlusNormal"/>
            </w:pPr>
            <w: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4081" w:type="dxa"/>
            <w:tcBorders>
              <w:top w:val="nil"/>
              <w:left w:val="nil"/>
              <w:bottom w:val="nil"/>
              <w:right w:val="nil"/>
            </w:tcBorders>
          </w:tcPr>
          <w:p w:rsidR="0009007C" w:rsidRDefault="0009007C">
            <w:pPr>
              <w:pStyle w:val="ConsPlusNormal"/>
            </w:pPr>
            <w:r>
              <w:t>Единая государственная информационная система социального обеспечения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13.</w:t>
            </w:r>
          </w:p>
        </w:tc>
        <w:tc>
          <w:tcPr>
            <w:tcW w:w="4422" w:type="dxa"/>
            <w:tcBorders>
              <w:top w:val="nil"/>
              <w:left w:val="nil"/>
              <w:bottom w:val="nil"/>
              <w:right w:val="nil"/>
            </w:tcBorders>
          </w:tcPr>
          <w:p w:rsidR="0009007C" w:rsidRDefault="0009007C">
            <w:pPr>
              <w:pStyle w:val="ConsPlusNormal"/>
            </w:pPr>
            <w:r>
              <w:t>Сведения о дивидендах, процентах и иных доходах, полученных по операциям с ценными бумагами</w:t>
            </w:r>
          </w:p>
        </w:tc>
        <w:tc>
          <w:tcPr>
            <w:tcW w:w="4081" w:type="dxa"/>
            <w:tcBorders>
              <w:top w:val="nil"/>
              <w:left w:val="nil"/>
              <w:bottom w:val="nil"/>
              <w:right w:val="nil"/>
            </w:tcBorders>
          </w:tcPr>
          <w:p w:rsidR="0009007C" w:rsidRDefault="0009007C">
            <w:pPr>
              <w:pStyle w:val="ConsPlusNormal"/>
            </w:pPr>
            <w:r>
              <w:t>ФНС России (по запросу через единую систему межведомственного электронного взаимодействия)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14.</w:t>
            </w:r>
          </w:p>
        </w:tc>
        <w:tc>
          <w:tcPr>
            <w:tcW w:w="4422" w:type="dxa"/>
            <w:tcBorders>
              <w:top w:val="nil"/>
              <w:left w:val="nil"/>
              <w:bottom w:val="nil"/>
              <w:right w:val="nil"/>
            </w:tcBorders>
          </w:tcPr>
          <w:p w:rsidR="0009007C" w:rsidRDefault="0009007C">
            <w:pPr>
              <w:pStyle w:val="ConsPlusNormal"/>
            </w:pPr>
            <w:r>
              <w:t>Сведения о доходах от предпринимательской деятельности и от осуществления частной практики</w:t>
            </w:r>
          </w:p>
        </w:tc>
        <w:tc>
          <w:tcPr>
            <w:tcW w:w="4081" w:type="dxa"/>
            <w:tcBorders>
              <w:top w:val="nil"/>
              <w:left w:val="nil"/>
              <w:bottom w:val="nil"/>
              <w:right w:val="nil"/>
            </w:tcBorders>
          </w:tcPr>
          <w:p w:rsidR="0009007C" w:rsidRDefault="0009007C">
            <w:pPr>
              <w:pStyle w:val="ConsPlusNormal"/>
            </w:pPr>
            <w:r>
              <w:t>ФНС России (по запросу через единую систему межведомственного электронного взаимодействия)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15.</w:t>
            </w:r>
          </w:p>
        </w:tc>
        <w:tc>
          <w:tcPr>
            <w:tcW w:w="4422" w:type="dxa"/>
            <w:tcBorders>
              <w:top w:val="nil"/>
              <w:left w:val="nil"/>
              <w:bottom w:val="nil"/>
              <w:right w:val="nil"/>
            </w:tcBorders>
          </w:tcPr>
          <w:p w:rsidR="0009007C" w:rsidRDefault="0009007C">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4081" w:type="dxa"/>
            <w:tcBorders>
              <w:top w:val="nil"/>
              <w:left w:val="nil"/>
              <w:bottom w:val="nil"/>
              <w:right w:val="nil"/>
            </w:tcBorders>
          </w:tcPr>
          <w:p w:rsidR="0009007C" w:rsidRDefault="0009007C">
            <w:pPr>
              <w:pStyle w:val="ConsPlusNormal"/>
            </w:pPr>
            <w:r>
              <w:t>ФНС России (по запросу через единую систему межведомственного электронного взаимодействия)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16.</w:t>
            </w:r>
          </w:p>
        </w:tc>
        <w:tc>
          <w:tcPr>
            <w:tcW w:w="4422" w:type="dxa"/>
            <w:tcBorders>
              <w:top w:val="nil"/>
              <w:left w:val="nil"/>
              <w:bottom w:val="nil"/>
              <w:right w:val="nil"/>
            </w:tcBorders>
          </w:tcPr>
          <w:p w:rsidR="0009007C" w:rsidRDefault="0009007C">
            <w:pPr>
              <w:pStyle w:val="ConsPlusNormal"/>
            </w:pPr>
            <w:r>
              <w:t>Сведения о доходах от продажи, аренды имущества</w:t>
            </w:r>
          </w:p>
        </w:tc>
        <w:tc>
          <w:tcPr>
            <w:tcW w:w="4081" w:type="dxa"/>
            <w:tcBorders>
              <w:top w:val="nil"/>
              <w:left w:val="nil"/>
              <w:bottom w:val="nil"/>
              <w:right w:val="nil"/>
            </w:tcBorders>
          </w:tcPr>
          <w:p w:rsidR="0009007C" w:rsidRDefault="0009007C">
            <w:pPr>
              <w:pStyle w:val="ConsPlusNormal"/>
            </w:pPr>
            <w:r>
              <w:t>ФНС России (по запросу через единую систему межведомственного электронного взаимодействия)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17.</w:t>
            </w:r>
          </w:p>
        </w:tc>
        <w:tc>
          <w:tcPr>
            <w:tcW w:w="4422" w:type="dxa"/>
            <w:tcBorders>
              <w:top w:val="nil"/>
              <w:left w:val="nil"/>
              <w:bottom w:val="nil"/>
              <w:right w:val="nil"/>
            </w:tcBorders>
          </w:tcPr>
          <w:p w:rsidR="0009007C" w:rsidRDefault="0009007C">
            <w:pPr>
              <w:pStyle w:val="ConsPlusNormal"/>
            </w:pPr>
            <w:r>
              <w:t>Сведения о недвижимом имуществе, содержащиеся в Едином государственном реестре недвижимости</w:t>
            </w:r>
          </w:p>
        </w:tc>
        <w:tc>
          <w:tcPr>
            <w:tcW w:w="4081" w:type="dxa"/>
            <w:tcBorders>
              <w:top w:val="nil"/>
              <w:left w:val="nil"/>
              <w:bottom w:val="nil"/>
              <w:right w:val="nil"/>
            </w:tcBorders>
          </w:tcPr>
          <w:p w:rsidR="0009007C" w:rsidRDefault="0009007C">
            <w:pPr>
              <w:pStyle w:val="ConsPlusNormal"/>
            </w:pPr>
            <w:r>
              <w:t>Росреестр,</w:t>
            </w:r>
          </w:p>
          <w:p w:rsidR="0009007C" w:rsidRDefault="0009007C">
            <w:pPr>
              <w:pStyle w:val="ConsPlusNormal"/>
            </w:pPr>
            <w: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том числе посредством системы межведомственного электронного взаимодействия)</w:t>
            </w:r>
          </w:p>
        </w:tc>
      </w:tr>
      <w:tr w:rsidR="0009007C">
        <w:tblPrEx>
          <w:tblBorders>
            <w:insideH w:val="none" w:sz="0" w:space="0" w:color="auto"/>
            <w:insideV w:val="none" w:sz="0" w:space="0" w:color="auto"/>
          </w:tblBorders>
        </w:tblPrEx>
        <w:tc>
          <w:tcPr>
            <w:tcW w:w="567" w:type="dxa"/>
            <w:tcBorders>
              <w:top w:val="nil"/>
              <w:left w:val="nil"/>
              <w:bottom w:val="nil"/>
              <w:right w:val="nil"/>
            </w:tcBorders>
          </w:tcPr>
          <w:p w:rsidR="0009007C" w:rsidRDefault="0009007C">
            <w:pPr>
              <w:pStyle w:val="ConsPlusNormal"/>
              <w:jc w:val="center"/>
            </w:pPr>
            <w:r>
              <w:t>18.</w:t>
            </w:r>
          </w:p>
        </w:tc>
        <w:tc>
          <w:tcPr>
            <w:tcW w:w="4422" w:type="dxa"/>
            <w:tcBorders>
              <w:top w:val="nil"/>
              <w:left w:val="nil"/>
              <w:bottom w:val="nil"/>
              <w:right w:val="nil"/>
            </w:tcBorders>
          </w:tcPr>
          <w:p w:rsidR="0009007C" w:rsidRDefault="0009007C">
            <w:pPr>
              <w:pStyle w:val="ConsPlusNormal"/>
            </w:pPr>
            <w:r>
              <w:t>Сведения об ином имуществе, формируемые в соответствии с требованиями нормативных правовых актов Российской Федерации</w:t>
            </w:r>
          </w:p>
        </w:tc>
        <w:tc>
          <w:tcPr>
            <w:tcW w:w="4081" w:type="dxa"/>
            <w:tcBorders>
              <w:top w:val="nil"/>
              <w:left w:val="nil"/>
              <w:bottom w:val="nil"/>
              <w:right w:val="nil"/>
            </w:tcBorders>
          </w:tcPr>
          <w:p w:rsidR="0009007C" w:rsidRDefault="0009007C">
            <w:pPr>
              <w:pStyle w:val="ConsPlusNormal"/>
            </w:pPr>
            <w:r>
              <w:t>Иные поставщики информации, в распоряжении которых имеются сведения об ином имуществе, предоставляемые посредством системы межведомственного электронного взаимодействия</w:t>
            </w:r>
          </w:p>
        </w:tc>
      </w:tr>
      <w:tr w:rsidR="0009007C">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09007C" w:rsidRDefault="0009007C">
            <w:pPr>
              <w:pStyle w:val="ConsPlusNormal"/>
              <w:jc w:val="center"/>
            </w:pPr>
            <w:r>
              <w:t>19.</w:t>
            </w:r>
          </w:p>
        </w:tc>
        <w:tc>
          <w:tcPr>
            <w:tcW w:w="4422" w:type="dxa"/>
            <w:tcBorders>
              <w:top w:val="nil"/>
              <w:left w:val="nil"/>
              <w:bottom w:val="single" w:sz="4" w:space="0" w:color="auto"/>
              <w:right w:val="nil"/>
            </w:tcBorders>
          </w:tcPr>
          <w:p w:rsidR="0009007C" w:rsidRDefault="0009007C">
            <w:pPr>
              <w:pStyle w:val="ConsPlusNormal"/>
            </w:pPr>
            <w:r>
              <w:t xml:space="preserve">Сведения о наличии либо отсутствии регистрации по месту жительства и месту </w:t>
            </w:r>
            <w:r>
              <w:lastRenderedPageBreak/>
              <w:t>пребывания гражданина Российской Федерации в пределах Российской Федерации</w:t>
            </w:r>
          </w:p>
        </w:tc>
        <w:tc>
          <w:tcPr>
            <w:tcW w:w="4081" w:type="dxa"/>
            <w:tcBorders>
              <w:top w:val="nil"/>
              <w:left w:val="nil"/>
              <w:bottom w:val="single" w:sz="4" w:space="0" w:color="auto"/>
              <w:right w:val="nil"/>
            </w:tcBorders>
          </w:tcPr>
          <w:p w:rsidR="0009007C" w:rsidRDefault="0009007C">
            <w:pPr>
              <w:pStyle w:val="ConsPlusNormal"/>
            </w:pPr>
            <w:r>
              <w:lastRenderedPageBreak/>
              <w:t>МВД России</w:t>
            </w:r>
          </w:p>
        </w:tc>
      </w:tr>
    </w:tbl>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both"/>
      </w:pPr>
    </w:p>
    <w:p w:rsidR="0009007C" w:rsidRDefault="0009007C">
      <w:pPr>
        <w:pStyle w:val="ConsPlusNormal"/>
        <w:jc w:val="right"/>
        <w:outlineLvl w:val="0"/>
      </w:pPr>
      <w:r>
        <w:t>Утверждена</w:t>
      </w:r>
    </w:p>
    <w:p w:rsidR="0009007C" w:rsidRDefault="0009007C">
      <w:pPr>
        <w:pStyle w:val="ConsPlusNormal"/>
        <w:jc w:val="right"/>
      </w:pPr>
      <w:r>
        <w:t>постановлением Правительства</w:t>
      </w:r>
    </w:p>
    <w:p w:rsidR="0009007C" w:rsidRDefault="0009007C">
      <w:pPr>
        <w:pStyle w:val="ConsPlusNormal"/>
        <w:jc w:val="right"/>
      </w:pPr>
      <w:r>
        <w:t>Российской Федерации</w:t>
      </w:r>
    </w:p>
    <w:p w:rsidR="0009007C" w:rsidRDefault="0009007C">
      <w:pPr>
        <w:pStyle w:val="ConsPlusNormal"/>
        <w:jc w:val="right"/>
      </w:pPr>
      <w:r>
        <w:t>от 31 марта 2020 г. N 384</w:t>
      </w:r>
    </w:p>
    <w:p w:rsidR="0009007C" w:rsidRDefault="000900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007C">
        <w:trPr>
          <w:jc w:val="center"/>
        </w:trPr>
        <w:tc>
          <w:tcPr>
            <w:tcW w:w="9294" w:type="dxa"/>
            <w:tcBorders>
              <w:top w:val="nil"/>
              <w:left w:val="single" w:sz="24" w:space="0" w:color="CED3F1"/>
              <w:bottom w:val="nil"/>
              <w:right w:val="single" w:sz="24" w:space="0" w:color="F4F3F8"/>
            </w:tcBorders>
            <w:shd w:val="clear" w:color="auto" w:fill="F4F3F8"/>
          </w:tcPr>
          <w:p w:rsidR="0009007C" w:rsidRDefault="0009007C">
            <w:pPr>
              <w:pStyle w:val="ConsPlusNormal"/>
              <w:jc w:val="center"/>
            </w:pPr>
            <w:r>
              <w:rPr>
                <w:color w:val="392C69"/>
              </w:rPr>
              <w:t>Список изменяющих документов</w:t>
            </w:r>
          </w:p>
          <w:p w:rsidR="0009007C" w:rsidRDefault="0009007C">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18.11.2020 N 1855)</w:t>
            </w:r>
          </w:p>
        </w:tc>
      </w:tr>
    </w:tbl>
    <w:p w:rsidR="0009007C" w:rsidRDefault="000900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09007C">
        <w:tc>
          <w:tcPr>
            <w:tcW w:w="9069" w:type="dxa"/>
            <w:tcBorders>
              <w:top w:val="nil"/>
              <w:left w:val="nil"/>
              <w:bottom w:val="nil"/>
              <w:right w:val="nil"/>
            </w:tcBorders>
          </w:tcPr>
          <w:p w:rsidR="0009007C" w:rsidRDefault="0009007C">
            <w:pPr>
              <w:pStyle w:val="ConsPlusNormal"/>
              <w:jc w:val="center"/>
            </w:pPr>
            <w:bookmarkStart w:id="6" w:name="P215"/>
            <w:bookmarkEnd w:id="6"/>
            <w:r>
              <w:t>ТИПОВАЯ ФОРМА ЗАЯВЛЕНИЯ</w:t>
            </w:r>
          </w:p>
          <w:p w:rsidR="0009007C" w:rsidRDefault="0009007C">
            <w:pPr>
              <w:pStyle w:val="ConsPlusNormal"/>
              <w:jc w:val="center"/>
            </w:pPr>
            <w:r>
              <w:t>о назначении ежемесячной денежной выплаты на ребенка в возрасте от 3 до 7 лет включительно</w:t>
            </w:r>
          </w:p>
        </w:tc>
      </w:tr>
    </w:tbl>
    <w:p w:rsidR="0009007C" w:rsidRDefault="000900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96"/>
        <w:gridCol w:w="4081"/>
      </w:tblGrid>
      <w:tr w:rsidR="0009007C">
        <w:tc>
          <w:tcPr>
            <w:tcW w:w="4592" w:type="dxa"/>
            <w:tcBorders>
              <w:top w:val="nil"/>
              <w:left w:val="nil"/>
              <w:bottom w:val="nil"/>
              <w:right w:val="nil"/>
            </w:tcBorders>
          </w:tcPr>
          <w:p w:rsidR="0009007C" w:rsidRDefault="0009007C">
            <w:pPr>
              <w:pStyle w:val="ConsPlusNormal"/>
            </w:pPr>
          </w:p>
        </w:tc>
        <w:tc>
          <w:tcPr>
            <w:tcW w:w="396" w:type="dxa"/>
            <w:tcBorders>
              <w:top w:val="nil"/>
              <w:left w:val="nil"/>
              <w:bottom w:val="nil"/>
              <w:right w:val="nil"/>
            </w:tcBorders>
          </w:tcPr>
          <w:p w:rsidR="0009007C" w:rsidRDefault="0009007C">
            <w:pPr>
              <w:pStyle w:val="ConsPlusNormal"/>
              <w:jc w:val="both"/>
            </w:pPr>
            <w:r>
              <w:t>В</w:t>
            </w:r>
          </w:p>
        </w:tc>
        <w:tc>
          <w:tcPr>
            <w:tcW w:w="4081" w:type="dxa"/>
            <w:tcBorders>
              <w:top w:val="nil"/>
              <w:left w:val="nil"/>
              <w:bottom w:val="single" w:sz="4" w:space="0" w:color="auto"/>
              <w:right w:val="nil"/>
            </w:tcBorders>
          </w:tcPr>
          <w:p w:rsidR="0009007C" w:rsidRDefault="0009007C">
            <w:pPr>
              <w:pStyle w:val="ConsPlusNormal"/>
            </w:pPr>
          </w:p>
        </w:tc>
      </w:tr>
      <w:tr w:rsidR="0009007C">
        <w:tc>
          <w:tcPr>
            <w:tcW w:w="4592" w:type="dxa"/>
            <w:tcBorders>
              <w:top w:val="nil"/>
              <w:left w:val="nil"/>
              <w:bottom w:val="nil"/>
              <w:right w:val="nil"/>
            </w:tcBorders>
          </w:tcPr>
          <w:p w:rsidR="0009007C" w:rsidRDefault="0009007C">
            <w:pPr>
              <w:pStyle w:val="ConsPlusNormal"/>
            </w:pPr>
          </w:p>
        </w:tc>
        <w:tc>
          <w:tcPr>
            <w:tcW w:w="396" w:type="dxa"/>
            <w:tcBorders>
              <w:top w:val="nil"/>
              <w:left w:val="nil"/>
              <w:bottom w:val="nil"/>
              <w:right w:val="nil"/>
            </w:tcBorders>
          </w:tcPr>
          <w:p w:rsidR="0009007C" w:rsidRDefault="0009007C">
            <w:pPr>
              <w:pStyle w:val="ConsPlusNormal"/>
            </w:pPr>
          </w:p>
        </w:tc>
        <w:tc>
          <w:tcPr>
            <w:tcW w:w="4081" w:type="dxa"/>
            <w:tcBorders>
              <w:top w:val="single" w:sz="4" w:space="0" w:color="auto"/>
              <w:left w:val="nil"/>
              <w:bottom w:val="nil"/>
              <w:right w:val="nil"/>
            </w:tcBorders>
          </w:tcPr>
          <w:p w:rsidR="0009007C" w:rsidRDefault="0009007C">
            <w:pPr>
              <w:pStyle w:val="ConsPlusNormal"/>
              <w:jc w:val="center"/>
            </w:pPr>
            <w:r>
              <w:t>(орган, организация)</w:t>
            </w:r>
          </w:p>
        </w:tc>
      </w:tr>
      <w:tr w:rsidR="0009007C">
        <w:tc>
          <w:tcPr>
            <w:tcW w:w="4592" w:type="dxa"/>
            <w:tcBorders>
              <w:top w:val="nil"/>
              <w:left w:val="nil"/>
              <w:bottom w:val="nil"/>
              <w:right w:val="nil"/>
            </w:tcBorders>
          </w:tcPr>
          <w:p w:rsidR="0009007C" w:rsidRDefault="0009007C">
            <w:pPr>
              <w:pStyle w:val="ConsPlusNormal"/>
            </w:pPr>
          </w:p>
        </w:tc>
        <w:tc>
          <w:tcPr>
            <w:tcW w:w="396" w:type="dxa"/>
            <w:tcBorders>
              <w:top w:val="nil"/>
              <w:left w:val="nil"/>
              <w:bottom w:val="nil"/>
              <w:right w:val="nil"/>
            </w:tcBorders>
          </w:tcPr>
          <w:p w:rsidR="0009007C" w:rsidRDefault="0009007C">
            <w:pPr>
              <w:pStyle w:val="ConsPlusNormal"/>
              <w:jc w:val="both"/>
            </w:pPr>
            <w:r>
              <w:t>от</w:t>
            </w:r>
          </w:p>
        </w:tc>
        <w:tc>
          <w:tcPr>
            <w:tcW w:w="4081" w:type="dxa"/>
            <w:tcBorders>
              <w:top w:val="nil"/>
              <w:left w:val="nil"/>
              <w:bottom w:val="single" w:sz="4" w:space="0" w:color="auto"/>
              <w:right w:val="nil"/>
            </w:tcBorders>
          </w:tcPr>
          <w:p w:rsidR="0009007C" w:rsidRDefault="0009007C">
            <w:pPr>
              <w:pStyle w:val="ConsPlusNormal"/>
            </w:pPr>
          </w:p>
        </w:tc>
      </w:tr>
      <w:tr w:rsidR="0009007C">
        <w:tc>
          <w:tcPr>
            <w:tcW w:w="4592" w:type="dxa"/>
            <w:tcBorders>
              <w:top w:val="nil"/>
              <w:left w:val="nil"/>
              <w:bottom w:val="nil"/>
              <w:right w:val="nil"/>
            </w:tcBorders>
          </w:tcPr>
          <w:p w:rsidR="0009007C" w:rsidRDefault="0009007C">
            <w:pPr>
              <w:pStyle w:val="ConsPlusNormal"/>
            </w:pPr>
          </w:p>
        </w:tc>
        <w:tc>
          <w:tcPr>
            <w:tcW w:w="396" w:type="dxa"/>
            <w:tcBorders>
              <w:top w:val="nil"/>
              <w:left w:val="nil"/>
              <w:bottom w:val="nil"/>
              <w:right w:val="nil"/>
            </w:tcBorders>
          </w:tcPr>
          <w:p w:rsidR="0009007C" w:rsidRDefault="0009007C">
            <w:pPr>
              <w:pStyle w:val="ConsPlusNormal"/>
            </w:pPr>
          </w:p>
        </w:tc>
        <w:tc>
          <w:tcPr>
            <w:tcW w:w="4081" w:type="dxa"/>
            <w:tcBorders>
              <w:top w:val="single" w:sz="4" w:space="0" w:color="auto"/>
              <w:left w:val="nil"/>
              <w:bottom w:val="nil"/>
              <w:right w:val="nil"/>
            </w:tcBorders>
          </w:tcPr>
          <w:p w:rsidR="0009007C" w:rsidRDefault="0009007C">
            <w:pPr>
              <w:pStyle w:val="ConsPlusNormal"/>
              <w:jc w:val="center"/>
            </w:pPr>
            <w:r>
              <w:t>(ф.и.о.)</w:t>
            </w:r>
          </w:p>
        </w:tc>
      </w:tr>
    </w:tbl>
    <w:p w:rsidR="0009007C" w:rsidRDefault="000900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9007C">
        <w:tc>
          <w:tcPr>
            <w:tcW w:w="9071" w:type="dxa"/>
            <w:tcBorders>
              <w:top w:val="nil"/>
              <w:left w:val="nil"/>
              <w:bottom w:val="nil"/>
              <w:right w:val="nil"/>
            </w:tcBorders>
          </w:tcPr>
          <w:p w:rsidR="0009007C" w:rsidRDefault="0009007C">
            <w:pPr>
              <w:pStyle w:val="ConsPlusNormal"/>
              <w:ind w:firstLine="283"/>
              <w:jc w:val="both"/>
            </w:pPr>
            <w:r>
              <w:t>Прошу предоставить ежемесячную денежную выплату на ребенка в возрасте от 3 до 7 лет включительно (далее - ежемесячная выплата) на следующих детей</w:t>
            </w:r>
          </w:p>
        </w:tc>
      </w:tr>
    </w:tbl>
    <w:p w:rsidR="0009007C" w:rsidRDefault="000900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2556"/>
        <w:gridCol w:w="2102"/>
        <w:gridCol w:w="3798"/>
      </w:tblGrid>
      <w:tr w:rsidR="0009007C">
        <w:tc>
          <w:tcPr>
            <w:tcW w:w="605" w:type="dxa"/>
          </w:tcPr>
          <w:p w:rsidR="0009007C" w:rsidRDefault="0009007C">
            <w:pPr>
              <w:pStyle w:val="ConsPlusNormal"/>
              <w:jc w:val="center"/>
            </w:pPr>
            <w:r>
              <w:t xml:space="preserve">N </w:t>
            </w:r>
            <w:proofErr w:type="gramStart"/>
            <w:r>
              <w:t>п</w:t>
            </w:r>
            <w:proofErr w:type="gramEnd"/>
            <w:r>
              <w:t>/п</w:t>
            </w:r>
          </w:p>
        </w:tc>
        <w:tc>
          <w:tcPr>
            <w:tcW w:w="2556" w:type="dxa"/>
          </w:tcPr>
          <w:p w:rsidR="0009007C" w:rsidRDefault="0009007C">
            <w:pPr>
              <w:pStyle w:val="ConsPlusNormal"/>
              <w:jc w:val="center"/>
            </w:pPr>
            <w:r>
              <w:t>Фамилия, имя, отчество ребенка</w:t>
            </w:r>
          </w:p>
        </w:tc>
        <w:tc>
          <w:tcPr>
            <w:tcW w:w="2102" w:type="dxa"/>
          </w:tcPr>
          <w:p w:rsidR="0009007C" w:rsidRDefault="0009007C">
            <w:pPr>
              <w:pStyle w:val="ConsPlusNormal"/>
              <w:jc w:val="center"/>
            </w:pPr>
            <w:r>
              <w:t>Число, месяц и год рождения</w:t>
            </w:r>
          </w:p>
        </w:tc>
        <w:tc>
          <w:tcPr>
            <w:tcW w:w="3798" w:type="dxa"/>
          </w:tcPr>
          <w:p w:rsidR="0009007C" w:rsidRDefault="0009007C">
            <w:pPr>
              <w:pStyle w:val="ConsPlusNormal"/>
              <w:jc w:val="center"/>
            </w:pPr>
            <w:r>
              <w:t>Реквизиты актовой записи о рождении (номер, дата и наименование органа, составившего запись)</w:t>
            </w:r>
          </w:p>
        </w:tc>
      </w:tr>
      <w:tr w:rsidR="0009007C">
        <w:tc>
          <w:tcPr>
            <w:tcW w:w="605" w:type="dxa"/>
          </w:tcPr>
          <w:p w:rsidR="0009007C" w:rsidRDefault="0009007C">
            <w:pPr>
              <w:pStyle w:val="ConsPlusNormal"/>
              <w:jc w:val="center"/>
            </w:pPr>
            <w:r>
              <w:t>1.</w:t>
            </w:r>
          </w:p>
        </w:tc>
        <w:tc>
          <w:tcPr>
            <w:tcW w:w="2556" w:type="dxa"/>
          </w:tcPr>
          <w:p w:rsidR="0009007C" w:rsidRDefault="0009007C">
            <w:pPr>
              <w:pStyle w:val="ConsPlusNormal"/>
            </w:pPr>
          </w:p>
        </w:tc>
        <w:tc>
          <w:tcPr>
            <w:tcW w:w="2102" w:type="dxa"/>
          </w:tcPr>
          <w:p w:rsidR="0009007C" w:rsidRDefault="0009007C">
            <w:pPr>
              <w:pStyle w:val="ConsPlusNormal"/>
            </w:pPr>
          </w:p>
        </w:tc>
        <w:tc>
          <w:tcPr>
            <w:tcW w:w="3798" w:type="dxa"/>
          </w:tcPr>
          <w:p w:rsidR="0009007C" w:rsidRDefault="0009007C">
            <w:pPr>
              <w:pStyle w:val="ConsPlusNormal"/>
            </w:pPr>
          </w:p>
        </w:tc>
      </w:tr>
      <w:tr w:rsidR="0009007C">
        <w:tc>
          <w:tcPr>
            <w:tcW w:w="605" w:type="dxa"/>
          </w:tcPr>
          <w:p w:rsidR="0009007C" w:rsidRDefault="0009007C">
            <w:pPr>
              <w:pStyle w:val="ConsPlusNormal"/>
              <w:jc w:val="center"/>
            </w:pPr>
            <w:r>
              <w:t>2.</w:t>
            </w:r>
          </w:p>
        </w:tc>
        <w:tc>
          <w:tcPr>
            <w:tcW w:w="2556" w:type="dxa"/>
          </w:tcPr>
          <w:p w:rsidR="0009007C" w:rsidRDefault="0009007C">
            <w:pPr>
              <w:pStyle w:val="ConsPlusNormal"/>
            </w:pPr>
          </w:p>
        </w:tc>
        <w:tc>
          <w:tcPr>
            <w:tcW w:w="2102" w:type="dxa"/>
          </w:tcPr>
          <w:p w:rsidR="0009007C" w:rsidRDefault="0009007C">
            <w:pPr>
              <w:pStyle w:val="ConsPlusNormal"/>
            </w:pPr>
          </w:p>
        </w:tc>
        <w:tc>
          <w:tcPr>
            <w:tcW w:w="3798" w:type="dxa"/>
          </w:tcPr>
          <w:p w:rsidR="0009007C" w:rsidRDefault="0009007C">
            <w:pPr>
              <w:pStyle w:val="ConsPlusNormal"/>
            </w:pPr>
          </w:p>
        </w:tc>
      </w:tr>
      <w:tr w:rsidR="0009007C">
        <w:tc>
          <w:tcPr>
            <w:tcW w:w="605" w:type="dxa"/>
          </w:tcPr>
          <w:p w:rsidR="0009007C" w:rsidRDefault="0009007C">
            <w:pPr>
              <w:pStyle w:val="ConsPlusNormal"/>
              <w:jc w:val="center"/>
            </w:pPr>
            <w:r>
              <w:t>3.</w:t>
            </w:r>
          </w:p>
        </w:tc>
        <w:tc>
          <w:tcPr>
            <w:tcW w:w="2556" w:type="dxa"/>
          </w:tcPr>
          <w:p w:rsidR="0009007C" w:rsidRDefault="0009007C">
            <w:pPr>
              <w:pStyle w:val="ConsPlusNormal"/>
            </w:pPr>
          </w:p>
        </w:tc>
        <w:tc>
          <w:tcPr>
            <w:tcW w:w="2102" w:type="dxa"/>
          </w:tcPr>
          <w:p w:rsidR="0009007C" w:rsidRDefault="0009007C">
            <w:pPr>
              <w:pStyle w:val="ConsPlusNormal"/>
            </w:pPr>
          </w:p>
        </w:tc>
        <w:tc>
          <w:tcPr>
            <w:tcW w:w="3798" w:type="dxa"/>
          </w:tcPr>
          <w:p w:rsidR="0009007C" w:rsidRDefault="0009007C">
            <w:pPr>
              <w:pStyle w:val="ConsPlusNormal"/>
            </w:pPr>
          </w:p>
        </w:tc>
      </w:tr>
    </w:tbl>
    <w:p w:rsidR="0009007C" w:rsidRDefault="000900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9007C">
        <w:tc>
          <w:tcPr>
            <w:tcW w:w="9070" w:type="dxa"/>
            <w:tcBorders>
              <w:top w:val="nil"/>
              <w:left w:val="nil"/>
              <w:bottom w:val="nil"/>
              <w:right w:val="nil"/>
            </w:tcBorders>
          </w:tcPr>
          <w:p w:rsidR="0009007C" w:rsidRDefault="0009007C">
            <w:pPr>
              <w:pStyle w:val="ConsPlusNormal"/>
              <w:ind w:firstLine="283"/>
              <w:jc w:val="both"/>
            </w:pPr>
            <w:r>
              <w:t>Сведения о составе семьи</w:t>
            </w:r>
          </w:p>
        </w:tc>
      </w:tr>
    </w:tbl>
    <w:p w:rsidR="0009007C" w:rsidRDefault="000900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58"/>
        <w:gridCol w:w="680"/>
        <w:gridCol w:w="680"/>
        <w:gridCol w:w="794"/>
        <w:gridCol w:w="624"/>
        <w:gridCol w:w="567"/>
        <w:gridCol w:w="850"/>
        <w:gridCol w:w="708"/>
        <w:gridCol w:w="709"/>
        <w:gridCol w:w="680"/>
        <w:gridCol w:w="1417"/>
      </w:tblGrid>
      <w:tr w:rsidR="0009007C">
        <w:tc>
          <w:tcPr>
            <w:tcW w:w="567" w:type="dxa"/>
          </w:tcPr>
          <w:p w:rsidR="0009007C" w:rsidRDefault="0009007C">
            <w:pPr>
              <w:pStyle w:val="ConsPlusNormal"/>
              <w:jc w:val="center"/>
            </w:pPr>
            <w:r>
              <w:t xml:space="preserve">N </w:t>
            </w:r>
            <w:proofErr w:type="gramStart"/>
            <w:r>
              <w:t>п</w:t>
            </w:r>
            <w:proofErr w:type="gramEnd"/>
            <w:r>
              <w:t>/п</w:t>
            </w:r>
          </w:p>
        </w:tc>
        <w:tc>
          <w:tcPr>
            <w:tcW w:w="758" w:type="dxa"/>
          </w:tcPr>
          <w:p w:rsidR="0009007C" w:rsidRDefault="0009007C">
            <w:pPr>
              <w:pStyle w:val="ConsPlusNormal"/>
              <w:jc w:val="center"/>
            </w:pPr>
            <w:r>
              <w:t>Фамилия, имя, отчество</w:t>
            </w:r>
          </w:p>
        </w:tc>
        <w:tc>
          <w:tcPr>
            <w:tcW w:w="680" w:type="dxa"/>
          </w:tcPr>
          <w:p w:rsidR="0009007C" w:rsidRDefault="0009007C">
            <w:pPr>
              <w:pStyle w:val="ConsPlusNormal"/>
              <w:jc w:val="center"/>
            </w:pPr>
            <w:r>
              <w:t>СНИЛС</w:t>
            </w:r>
          </w:p>
        </w:tc>
        <w:tc>
          <w:tcPr>
            <w:tcW w:w="680" w:type="dxa"/>
          </w:tcPr>
          <w:p w:rsidR="0009007C" w:rsidRDefault="0009007C">
            <w:pPr>
              <w:pStyle w:val="ConsPlusNormal"/>
              <w:jc w:val="center"/>
            </w:pPr>
            <w:r>
              <w:t xml:space="preserve">Степень родства </w:t>
            </w:r>
            <w:hyperlink w:anchor="P335" w:history="1">
              <w:r>
                <w:rPr>
                  <w:color w:val="0000FF"/>
                </w:rPr>
                <w:t>&lt;1&gt;</w:t>
              </w:r>
            </w:hyperlink>
          </w:p>
        </w:tc>
        <w:tc>
          <w:tcPr>
            <w:tcW w:w="794" w:type="dxa"/>
          </w:tcPr>
          <w:p w:rsidR="0009007C" w:rsidRDefault="0009007C">
            <w:pPr>
              <w:pStyle w:val="ConsPlusNormal"/>
              <w:jc w:val="center"/>
            </w:pPr>
            <w:r>
              <w:t>Документ, удостоверяющий личнос</w:t>
            </w:r>
            <w:r>
              <w:lastRenderedPageBreak/>
              <w:t>ть</w:t>
            </w:r>
          </w:p>
        </w:tc>
        <w:tc>
          <w:tcPr>
            <w:tcW w:w="624" w:type="dxa"/>
          </w:tcPr>
          <w:p w:rsidR="0009007C" w:rsidRDefault="0009007C">
            <w:pPr>
              <w:pStyle w:val="ConsPlusNormal"/>
              <w:jc w:val="center"/>
            </w:pPr>
            <w:r>
              <w:lastRenderedPageBreak/>
              <w:t>Дата и место рождени</w:t>
            </w:r>
            <w:r>
              <w:lastRenderedPageBreak/>
              <w:t>я</w:t>
            </w:r>
          </w:p>
        </w:tc>
        <w:tc>
          <w:tcPr>
            <w:tcW w:w="567" w:type="dxa"/>
          </w:tcPr>
          <w:p w:rsidR="0009007C" w:rsidRDefault="0009007C">
            <w:pPr>
              <w:pStyle w:val="ConsPlusNormal"/>
              <w:jc w:val="center"/>
            </w:pPr>
            <w:r>
              <w:lastRenderedPageBreak/>
              <w:t>Гражданство</w:t>
            </w:r>
          </w:p>
        </w:tc>
        <w:tc>
          <w:tcPr>
            <w:tcW w:w="850" w:type="dxa"/>
          </w:tcPr>
          <w:p w:rsidR="0009007C" w:rsidRDefault="0009007C">
            <w:pPr>
              <w:pStyle w:val="ConsPlusNormal"/>
              <w:jc w:val="center"/>
            </w:pPr>
            <w:r>
              <w:t xml:space="preserve">Место жительства (по паспорту и по </w:t>
            </w:r>
            <w:r>
              <w:lastRenderedPageBreak/>
              <w:t>месту пребывания)</w:t>
            </w:r>
          </w:p>
        </w:tc>
        <w:tc>
          <w:tcPr>
            <w:tcW w:w="708" w:type="dxa"/>
          </w:tcPr>
          <w:p w:rsidR="0009007C" w:rsidRDefault="0009007C">
            <w:pPr>
              <w:pStyle w:val="ConsPlusNormal"/>
              <w:jc w:val="center"/>
            </w:pPr>
            <w:r>
              <w:lastRenderedPageBreak/>
              <w:t xml:space="preserve">Место работы </w:t>
            </w:r>
            <w:hyperlink w:anchor="P336" w:history="1">
              <w:r>
                <w:rPr>
                  <w:color w:val="0000FF"/>
                </w:rPr>
                <w:t>&lt;2&gt;</w:t>
              </w:r>
            </w:hyperlink>
          </w:p>
        </w:tc>
        <w:tc>
          <w:tcPr>
            <w:tcW w:w="709" w:type="dxa"/>
          </w:tcPr>
          <w:p w:rsidR="0009007C" w:rsidRDefault="0009007C">
            <w:pPr>
              <w:pStyle w:val="ConsPlusNormal"/>
              <w:jc w:val="center"/>
            </w:pPr>
            <w:r>
              <w:t xml:space="preserve">ИНН налогового агента </w:t>
            </w:r>
            <w:hyperlink w:anchor="P337" w:history="1">
              <w:r>
                <w:rPr>
                  <w:color w:val="0000FF"/>
                </w:rPr>
                <w:t>&lt;3&gt;</w:t>
              </w:r>
            </w:hyperlink>
          </w:p>
        </w:tc>
        <w:tc>
          <w:tcPr>
            <w:tcW w:w="680" w:type="dxa"/>
          </w:tcPr>
          <w:p w:rsidR="0009007C" w:rsidRDefault="0009007C">
            <w:pPr>
              <w:pStyle w:val="ConsPlusNormal"/>
              <w:jc w:val="center"/>
            </w:pPr>
            <w:r>
              <w:t xml:space="preserve">Сведения об иных доходах </w:t>
            </w:r>
            <w:hyperlink w:anchor="P338" w:history="1">
              <w:r>
                <w:rPr>
                  <w:color w:val="0000FF"/>
                </w:rPr>
                <w:t>&lt;4&gt;</w:t>
              </w:r>
            </w:hyperlink>
          </w:p>
        </w:tc>
        <w:tc>
          <w:tcPr>
            <w:tcW w:w="1417" w:type="dxa"/>
          </w:tcPr>
          <w:p w:rsidR="0009007C" w:rsidRDefault="0009007C">
            <w:pPr>
              <w:pStyle w:val="ConsPlusNormal"/>
              <w:jc w:val="center"/>
            </w:pPr>
            <w:r>
              <w:lastRenderedPageBreak/>
              <w:t xml:space="preserve">Реквизиты актовой записи о регистрации брака (номер, дата </w:t>
            </w:r>
            <w:r>
              <w:lastRenderedPageBreak/>
              <w:t>и наименование органа, составившего запись) - для супруга</w:t>
            </w:r>
          </w:p>
        </w:tc>
      </w:tr>
      <w:tr w:rsidR="0009007C">
        <w:tc>
          <w:tcPr>
            <w:tcW w:w="567" w:type="dxa"/>
          </w:tcPr>
          <w:p w:rsidR="0009007C" w:rsidRDefault="0009007C">
            <w:pPr>
              <w:pStyle w:val="ConsPlusNormal"/>
              <w:jc w:val="center"/>
            </w:pPr>
            <w:bookmarkStart w:id="7" w:name="P264"/>
            <w:bookmarkEnd w:id="7"/>
            <w:r>
              <w:lastRenderedPageBreak/>
              <w:t xml:space="preserve">1. </w:t>
            </w:r>
            <w:hyperlink w:anchor="P339" w:history="1">
              <w:r>
                <w:rPr>
                  <w:color w:val="0000FF"/>
                </w:rPr>
                <w:t>&lt;5&gt;</w:t>
              </w:r>
            </w:hyperlink>
          </w:p>
        </w:tc>
        <w:tc>
          <w:tcPr>
            <w:tcW w:w="758" w:type="dxa"/>
          </w:tcPr>
          <w:p w:rsidR="0009007C" w:rsidRDefault="0009007C">
            <w:pPr>
              <w:pStyle w:val="ConsPlusNormal"/>
            </w:pPr>
          </w:p>
        </w:tc>
        <w:tc>
          <w:tcPr>
            <w:tcW w:w="680" w:type="dxa"/>
          </w:tcPr>
          <w:p w:rsidR="0009007C" w:rsidRDefault="0009007C">
            <w:pPr>
              <w:pStyle w:val="ConsPlusNormal"/>
            </w:pPr>
          </w:p>
        </w:tc>
        <w:tc>
          <w:tcPr>
            <w:tcW w:w="680" w:type="dxa"/>
          </w:tcPr>
          <w:p w:rsidR="0009007C" w:rsidRDefault="0009007C">
            <w:pPr>
              <w:pStyle w:val="ConsPlusNormal"/>
            </w:pPr>
          </w:p>
        </w:tc>
        <w:tc>
          <w:tcPr>
            <w:tcW w:w="794" w:type="dxa"/>
          </w:tcPr>
          <w:p w:rsidR="0009007C" w:rsidRDefault="0009007C">
            <w:pPr>
              <w:pStyle w:val="ConsPlusNormal"/>
            </w:pPr>
          </w:p>
        </w:tc>
        <w:tc>
          <w:tcPr>
            <w:tcW w:w="624" w:type="dxa"/>
          </w:tcPr>
          <w:p w:rsidR="0009007C" w:rsidRDefault="0009007C">
            <w:pPr>
              <w:pStyle w:val="ConsPlusNormal"/>
            </w:pPr>
          </w:p>
        </w:tc>
        <w:tc>
          <w:tcPr>
            <w:tcW w:w="567" w:type="dxa"/>
          </w:tcPr>
          <w:p w:rsidR="0009007C" w:rsidRDefault="0009007C">
            <w:pPr>
              <w:pStyle w:val="ConsPlusNormal"/>
            </w:pPr>
          </w:p>
        </w:tc>
        <w:tc>
          <w:tcPr>
            <w:tcW w:w="850" w:type="dxa"/>
          </w:tcPr>
          <w:p w:rsidR="0009007C" w:rsidRDefault="0009007C">
            <w:pPr>
              <w:pStyle w:val="ConsPlusNormal"/>
            </w:pPr>
          </w:p>
        </w:tc>
        <w:tc>
          <w:tcPr>
            <w:tcW w:w="708" w:type="dxa"/>
          </w:tcPr>
          <w:p w:rsidR="0009007C" w:rsidRDefault="0009007C">
            <w:pPr>
              <w:pStyle w:val="ConsPlusNormal"/>
            </w:pPr>
          </w:p>
        </w:tc>
        <w:tc>
          <w:tcPr>
            <w:tcW w:w="709" w:type="dxa"/>
          </w:tcPr>
          <w:p w:rsidR="0009007C" w:rsidRDefault="0009007C">
            <w:pPr>
              <w:pStyle w:val="ConsPlusNormal"/>
            </w:pPr>
          </w:p>
        </w:tc>
        <w:tc>
          <w:tcPr>
            <w:tcW w:w="680" w:type="dxa"/>
          </w:tcPr>
          <w:p w:rsidR="0009007C" w:rsidRDefault="0009007C">
            <w:pPr>
              <w:pStyle w:val="ConsPlusNormal"/>
            </w:pPr>
          </w:p>
        </w:tc>
        <w:tc>
          <w:tcPr>
            <w:tcW w:w="1417" w:type="dxa"/>
          </w:tcPr>
          <w:p w:rsidR="0009007C" w:rsidRDefault="0009007C">
            <w:pPr>
              <w:pStyle w:val="ConsPlusNormal"/>
            </w:pPr>
          </w:p>
        </w:tc>
      </w:tr>
      <w:tr w:rsidR="0009007C">
        <w:tc>
          <w:tcPr>
            <w:tcW w:w="567" w:type="dxa"/>
          </w:tcPr>
          <w:p w:rsidR="0009007C" w:rsidRDefault="0009007C">
            <w:pPr>
              <w:pStyle w:val="ConsPlusNormal"/>
              <w:jc w:val="center"/>
            </w:pPr>
            <w:r>
              <w:t>2.</w:t>
            </w:r>
          </w:p>
        </w:tc>
        <w:tc>
          <w:tcPr>
            <w:tcW w:w="758" w:type="dxa"/>
          </w:tcPr>
          <w:p w:rsidR="0009007C" w:rsidRDefault="0009007C">
            <w:pPr>
              <w:pStyle w:val="ConsPlusNormal"/>
            </w:pPr>
          </w:p>
        </w:tc>
        <w:tc>
          <w:tcPr>
            <w:tcW w:w="680" w:type="dxa"/>
          </w:tcPr>
          <w:p w:rsidR="0009007C" w:rsidRDefault="0009007C">
            <w:pPr>
              <w:pStyle w:val="ConsPlusNormal"/>
            </w:pPr>
          </w:p>
        </w:tc>
        <w:tc>
          <w:tcPr>
            <w:tcW w:w="680" w:type="dxa"/>
          </w:tcPr>
          <w:p w:rsidR="0009007C" w:rsidRDefault="0009007C">
            <w:pPr>
              <w:pStyle w:val="ConsPlusNormal"/>
            </w:pPr>
          </w:p>
        </w:tc>
        <w:tc>
          <w:tcPr>
            <w:tcW w:w="794" w:type="dxa"/>
          </w:tcPr>
          <w:p w:rsidR="0009007C" w:rsidRDefault="0009007C">
            <w:pPr>
              <w:pStyle w:val="ConsPlusNormal"/>
            </w:pPr>
          </w:p>
        </w:tc>
        <w:tc>
          <w:tcPr>
            <w:tcW w:w="624" w:type="dxa"/>
          </w:tcPr>
          <w:p w:rsidR="0009007C" w:rsidRDefault="0009007C">
            <w:pPr>
              <w:pStyle w:val="ConsPlusNormal"/>
            </w:pPr>
          </w:p>
        </w:tc>
        <w:tc>
          <w:tcPr>
            <w:tcW w:w="567" w:type="dxa"/>
          </w:tcPr>
          <w:p w:rsidR="0009007C" w:rsidRDefault="0009007C">
            <w:pPr>
              <w:pStyle w:val="ConsPlusNormal"/>
            </w:pPr>
          </w:p>
        </w:tc>
        <w:tc>
          <w:tcPr>
            <w:tcW w:w="850" w:type="dxa"/>
          </w:tcPr>
          <w:p w:rsidR="0009007C" w:rsidRDefault="0009007C">
            <w:pPr>
              <w:pStyle w:val="ConsPlusNormal"/>
            </w:pPr>
          </w:p>
        </w:tc>
        <w:tc>
          <w:tcPr>
            <w:tcW w:w="708" w:type="dxa"/>
          </w:tcPr>
          <w:p w:rsidR="0009007C" w:rsidRDefault="0009007C">
            <w:pPr>
              <w:pStyle w:val="ConsPlusNormal"/>
            </w:pPr>
          </w:p>
        </w:tc>
        <w:tc>
          <w:tcPr>
            <w:tcW w:w="709" w:type="dxa"/>
          </w:tcPr>
          <w:p w:rsidR="0009007C" w:rsidRDefault="0009007C">
            <w:pPr>
              <w:pStyle w:val="ConsPlusNormal"/>
            </w:pPr>
          </w:p>
        </w:tc>
        <w:tc>
          <w:tcPr>
            <w:tcW w:w="680" w:type="dxa"/>
          </w:tcPr>
          <w:p w:rsidR="0009007C" w:rsidRDefault="0009007C">
            <w:pPr>
              <w:pStyle w:val="ConsPlusNormal"/>
            </w:pPr>
          </w:p>
        </w:tc>
        <w:tc>
          <w:tcPr>
            <w:tcW w:w="1417" w:type="dxa"/>
          </w:tcPr>
          <w:p w:rsidR="0009007C" w:rsidRDefault="0009007C">
            <w:pPr>
              <w:pStyle w:val="ConsPlusNormal"/>
            </w:pPr>
          </w:p>
        </w:tc>
      </w:tr>
      <w:tr w:rsidR="0009007C">
        <w:tc>
          <w:tcPr>
            <w:tcW w:w="567" w:type="dxa"/>
          </w:tcPr>
          <w:p w:rsidR="0009007C" w:rsidRDefault="0009007C">
            <w:pPr>
              <w:pStyle w:val="ConsPlusNormal"/>
              <w:jc w:val="center"/>
            </w:pPr>
            <w:r>
              <w:t>3.</w:t>
            </w:r>
          </w:p>
        </w:tc>
        <w:tc>
          <w:tcPr>
            <w:tcW w:w="758" w:type="dxa"/>
          </w:tcPr>
          <w:p w:rsidR="0009007C" w:rsidRDefault="0009007C">
            <w:pPr>
              <w:pStyle w:val="ConsPlusNormal"/>
            </w:pPr>
          </w:p>
        </w:tc>
        <w:tc>
          <w:tcPr>
            <w:tcW w:w="680" w:type="dxa"/>
          </w:tcPr>
          <w:p w:rsidR="0009007C" w:rsidRDefault="0009007C">
            <w:pPr>
              <w:pStyle w:val="ConsPlusNormal"/>
            </w:pPr>
          </w:p>
        </w:tc>
        <w:tc>
          <w:tcPr>
            <w:tcW w:w="680" w:type="dxa"/>
          </w:tcPr>
          <w:p w:rsidR="0009007C" w:rsidRDefault="0009007C">
            <w:pPr>
              <w:pStyle w:val="ConsPlusNormal"/>
            </w:pPr>
          </w:p>
        </w:tc>
        <w:tc>
          <w:tcPr>
            <w:tcW w:w="794" w:type="dxa"/>
          </w:tcPr>
          <w:p w:rsidR="0009007C" w:rsidRDefault="0009007C">
            <w:pPr>
              <w:pStyle w:val="ConsPlusNormal"/>
            </w:pPr>
          </w:p>
        </w:tc>
        <w:tc>
          <w:tcPr>
            <w:tcW w:w="624" w:type="dxa"/>
          </w:tcPr>
          <w:p w:rsidR="0009007C" w:rsidRDefault="0009007C">
            <w:pPr>
              <w:pStyle w:val="ConsPlusNormal"/>
            </w:pPr>
          </w:p>
        </w:tc>
        <w:tc>
          <w:tcPr>
            <w:tcW w:w="567" w:type="dxa"/>
          </w:tcPr>
          <w:p w:rsidR="0009007C" w:rsidRDefault="0009007C">
            <w:pPr>
              <w:pStyle w:val="ConsPlusNormal"/>
            </w:pPr>
          </w:p>
        </w:tc>
        <w:tc>
          <w:tcPr>
            <w:tcW w:w="850" w:type="dxa"/>
          </w:tcPr>
          <w:p w:rsidR="0009007C" w:rsidRDefault="0009007C">
            <w:pPr>
              <w:pStyle w:val="ConsPlusNormal"/>
            </w:pPr>
          </w:p>
        </w:tc>
        <w:tc>
          <w:tcPr>
            <w:tcW w:w="708" w:type="dxa"/>
          </w:tcPr>
          <w:p w:rsidR="0009007C" w:rsidRDefault="0009007C">
            <w:pPr>
              <w:pStyle w:val="ConsPlusNormal"/>
            </w:pPr>
          </w:p>
        </w:tc>
        <w:tc>
          <w:tcPr>
            <w:tcW w:w="709" w:type="dxa"/>
          </w:tcPr>
          <w:p w:rsidR="0009007C" w:rsidRDefault="0009007C">
            <w:pPr>
              <w:pStyle w:val="ConsPlusNormal"/>
            </w:pPr>
          </w:p>
        </w:tc>
        <w:tc>
          <w:tcPr>
            <w:tcW w:w="680" w:type="dxa"/>
          </w:tcPr>
          <w:p w:rsidR="0009007C" w:rsidRDefault="0009007C">
            <w:pPr>
              <w:pStyle w:val="ConsPlusNormal"/>
            </w:pPr>
          </w:p>
        </w:tc>
        <w:tc>
          <w:tcPr>
            <w:tcW w:w="1417" w:type="dxa"/>
          </w:tcPr>
          <w:p w:rsidR="0009007C" w:rsidRDefault="0009007C">
            <w:pPr>
              <w:pStyle w:val="ConsPlusNormal"/>
            </w:pPr>
          </w:p>
        </w:tc>
      </w:tr>
    </w:tbl>
    <w:p w:rsidR="0009007C" w:rsidRDefault="0009007C">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561"/>
      </w:tblGrid>
      <w:tr w:rsidR="0009007C">
        <w:tc>
          <w:tcPr>
            <w:tcW w:w="426" w:type="dxa"/>
            <w:tcBorders>
              <w:top w:val="single" w:sz="4" w:space="0" w:color="auto"/>
              <w:bottom w:val="single" w:sz="4" w:space="0" w:color="auto"/>
            </w:tcBorders>
          </w:tcPr>
          <w:p w:rsidR="0009007C" w:rsidRDefault="0009007C">
            <w:pPr>
              <w:pStyle w:val="ConsPlusNormal"/>
            </w:pPr>
          </w:p>
        </w:tc>
        <w:tc>
          <w:tcPr>
            <w:tcW w:w="8561" w:type="dxa"/>
            <w:tcBorders>
              <w:top w:val="nil"/>
              <w:bottom w:val="nil"/>
              <w:right w:val="nil"/>
            </w:tcBorders>
          </w:tcPr>
          <w:p w:rsidR="0009007C" w:rsidRDefault="0009007C">
            <w:pPr>
              <w:pStyle w:val="ConsPlusNormal"/>
              <w:jc w:val="both"/>
            </w:pPr>
            <w:r>
              <w:t>Ежемесячную выплату прошу выплачивать через кредитную организацию</w:t>
            </w:r>
          </w:p>
        </w:tc>
      </w:tr>
    </w:tbl>
    <w:p w:rsidR="0009007C" w:rsidRDefault="000900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4195"/>
      </w:tblGrid>
      <w:tr w:rsidR="0009007C">
        <w:tc>
          <w:tcPr>
            <w:tcW w:w="4820" w:type="dxa"/>
          </w:tcPr>
          <w:p w:rsidR="0009007C" w:rsidRDefault="0009007C">
            <w:pPr>
              <w:pStyle w:val="ConsPlusNormal"/>
            </w:pPr>
            <w:r>
              <w:t>Наименование кредитной организации</w:t>
            </w:r>
          </w:p>
        </w:tc>
        <w:tc>
          <w:tcPr>
            <w:tcW w:w="4195" w:type="dxa"/>
          </w:tcPr>
          <w:p w:rsidR="0009007C" w:rsidRDefault="0009007C">
            <w:pPr>
              <w:pStyle w:val="ConsPlusNormal"/>
            </w:pPr>
          </w:p>
        </w:tc>
      </w:tr>
      <w:tr w:rsidR="0009007C">
        <w:tc>
          <w:tcPr>
            <w:tcW w:w="4820" w:type="dxa"/>
          </w:tcPr>
          <w:p w:rsidR="0009007C" w:rsidRDefault="0009007C">
            <w:pPr>
              <w:pStyle w:val="ConsPlusNormal"/>
            </w:pPr>
            <w:r>
              <w:t>БИК кредитной организации</w:t>
            </w:r>
          </w:p>
        </w:tc>
        <w:tc>
          <w:tcPr>
            <w:tcW w:w="4195" w:type="dxa"/>
          </w:tcPr>
          <w:p w:rsidR="0009007C" w:rsidRDefault="0009007C">
            <w:pPr>
              <w:pStyle w:val="ConsPlusNormal"/>
            </w:pPr>
          </w:p>
        </w:tc>
      </w:tr>
      <w:tr w:rsidR="0009007C">
        <w:tc>
          <w:tcPr>
            <w:tcW w:w="4820" w:type="dxa"/>
          </w:tcPr>
          <w:p w:rsidR="0009007C" w:rsidRDefault="0009007C">
            <w:pPr>
              <w:pStyle w:val="ConsPlusNormal"/>
            </w:pPr>
            <w:r>
              <w:t>ИНН кредитной организации</w:t>
            </w:r>
          </w:p>
        </w:tc>
        <w:tc>
          <w:tcPr>
            <w:tcW w:w="4195" w:type="dxa"/>
          </w:tcPr>
          <w:p w:rsidR="0009007C" w:rsidRDefault="0009007C">
            <w:pPr>
              <w:pStyle w:val="ConsPlusNormal"/>
            </w:pPr>
          </w:p>
        </w:tc>
      </w:tr>
      <w:tr w:rsidR="0009007C">
        <w:tc>
          <w:tcPr>
            <w:tcW w:w="4820" w:type="dxa"/>
          </w:tcPr>
          <w:p w:rsidR="0009007C" w:rsidRDefault="0009007C">
            <w:pPr>
              <w:pStyle w:val="ConsPlusNormal"/>
            </w:pPr>
            <w:r>
              <w:t>КПП кредитной организации</w:t>
            </w:r>
          </w:p>
        </w:tc>
        <w:tc>
          <w:tcPr>
            <w:tcW w:w="4195" w:type="dxa"/>
          </w:tcPr>
          <w:p w:rsidR="0009007C" w:rsidRDefault="0009007C">
            <w:pPr>
              <w:pStyle w:val="ConsPlusNormal"/>
            </w:pPr>
          </w:p>
        </w:tc>
      </w:tr>
      <w:tr w:rsidR="0009007C">
        <w:tc>
          <w:tcPr>
            <w:tcW w:w="4820" w:type="dxa"/>
          </w:tcPr>
          <w:p w:rsidR="0009007C" w:rsidRDefault="0009007C">
            <w:pPr>
              <w:pStyle w:val="ConsPlusNormal"/>
            </w:pPr>
            <w:r>
              <w:t>Номер счета заявителя</w:t>
            </w:r>
          </w:p>
        </w:tc>
        <w:tc>
          <w:tcPr>
            <w:tcW w:w="4195" w:type="dxa"/>
          </w:tcPr>
          <w:p w:rsidR="0009007C" w:rsidRDefault="0009007C">
            <w:pPr>
              <w:pStyle w:val="ConsPlusNormal"/>
            </w:pPr>
          </w:p>
        </w:tc>
      </w:tr>
    </w:tbl>
    <w:p w:rsidR="0009007C" w:rsidRDefault="0009007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8617"/>
      </w:tblGrid>
      <w:tr w:rsidR="0009007C">
        <w:tc>
          <w:tcPr>
            <w:tcW w:w="9070" w:type="dxa"/>
            <w:gridSpan w:val="2"/>
            <w:tcBorders>
              <w:top w:val="nil"/>
              <w:left w:val="nil"/>
              <w:bottom w:val="nil"/>
              <w:right w:val="nil"/>
            </w:tcBorders>
          </w:tcPr>
          <w:p w:rsidR="0009007C" w:rsidRDefault="0009007C">
            <w:pPr>
              <w:pStyle w:val="ConsPlusNormal"/>
              <w:ind w:firstLine="283"/>
              <w:jc w:val="both"/>
            </w:pPr>
            <w:r>
              <w:t>Или</w:t>
            </w:r>
          </w:p>
        </w:tc>
      </w:tr>
      <w:tr w:rsidR="0009007C">
        <w:tblPrEx>
          <w:tblBorders>
            <w:left w:val="single" w:sz="4" w:space="0" w:color="auto"/>
          </w:tblBorders>
        </w:tblPrEx>
        <w:tc>
          <w:tcPr>
            <w:tcW w:w="453" w:type="dxa"/>
            <w:tcBorders>
              <w:top w:val="single" w:sz="4" w:space="0" w:color="auto"/>
              <w:bottom w:val="single" w:sz="4" w:space="0" w:color="auto"/>
            </w:tcBorders>
          </w:tcPr>
          <w:p w:rsidR="0009007C" w:rsidRDefault="0009007C">
            <w:pPr>
              <w:pStyle w:val="ConsPlusNormal"/>
            </w:pPr>
          </w:p>
        </w:tc>
        <w:tc>
          <w:tcPr>
            <w:tcW w:w="8617" w:type="dxa"/>
            <w:tcBorders>
              <w:top w:val="nil"/>
              <w:bottom w:val="nil"/>
              <w:right w:val="nil"/>
            </w:tcBorders>
          </w:tcPr>
          <w:p w:rsidR="0009007C" w:rsidRDefault="0009007C">
            <w:pPr>
              <w:pStyle w:val="ConsPlusNormal"/>
              <w:jc w:val="both"/>
            </w:pPr>
            <w:r>
              <w:t>Ежемесячную выплату прошу выплачивать через почтовое отделение</w:t>
            </w:r>
          </w:p>
        </w:tc>
      </w:tr>
    </w:tbl>
    <w:p w:rsidR="0009007C" w:rsidRDefault="000900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5329"/>
      </w:tblGrid>
      <w:tr w:rsidR="0009007C">
        <w:tc>
          <w:tcPr>
            <w:tcW w:w="3741" w:type="dxa"/>
          </w:tcPr>
          <w:p w:rsidR="0009007C" w:rsidRDefault="0009007C">
            <w:pPr>
              <w:pStyle w:val="ConsPlusNormal"/>
            </w:pPr>
            <w:r>
              <w:t>Адрес получателя</w:t>
            </w:r>
          </w:p>
        </w:tc>
        <w:tc>
          <w:tcPr>
            <w:tcW w:w="5329" w:type="dxa"/>
          </w:tcPr>
          <w:p w:rsidR="0009007C" w:rsidRDefault="0009007C">
            <w:pPr>
              <w:pStyle w:val="ConsPlusNormal"/>
            </w:pPr>
          </w:p>
        </w:tc>
      </w:tr>
      <w:tr w:rsidR="0009007C">
        <w:tc>
          <w:tcPr>
            <w:tcW w:w="3741" w:type="dxa"/>
          </w:tcPr>
          <w:p w:rsidR="0009007C" w:rsidRDefault="0009007C">
            <w:pPr>
              <w:pStyle w:val="ConsPlusNormal"/>
            </w:pPr>
            <w:r>
              <w:t>Номер почтового отделения</w:t>
            </w:r>
          </w:p>
        </w:tc>
        <w:tc>
          <w:tcPr>
            <w:tcW w:w="5329" w:type="dxa"/>
          </w:tcPr>
          <w:p w:rsidR="0009007C" w:rsidRDefault="0009007C">
            <w:pPr>
              <w:pStyle w:val="ConsPlusNormal"/>
            </w:pPr>
          </w:p>
        </w:tc>
      </w:tr>
    </w:tbl>
    <w:p w:rsidR="0009007C" w:rsidRDefault="0009007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07"/>
        <w:gridCol w:w="1757"/>
        <w:gridCol w:w="510"/>
        <w:gridCol w:w="566"/>
        <w:gridCol w:w="396"/>
        <w:gridCol w:w="1417"/>
        <w:gridCol w:w="1530"/>
        <w:gridCol w:w="1303"/>
      </w:tblGrid>
      <w:tr w:rsidR="0009007C">
        <w:tc>
          <w:tcPr>
            <w:tcW w:w="680" w:type="dxa"/>
            <w:tcBorders>
              <w:top w:val="single" w:sz="4" w:space="0" w:color="auto"/>
              <w:bottom w:val="single" w:sz="4" w:space="0" w:color="auto"/>
            </w:tcBorders>
            <w:vAlign w:val="center"/>
          </w:tcPr>
          <w:p w:rsidR="0009007C" w:rsidRDefault="0009007C">
            <w:pPr>
              <w:pStyle w:val="ConsPlusNormal"/>
              <w:jc w:val="center"/>
            </w:pPr>
            <w:r>
              <w:t>Дата</w:t>
            </w:r>
          </w:p>
        </w:tc>
        <w:tc>
          <w:tcPr>
            <w:tcW w:w="907" w:type="dxa"/>
            <w:tcBorders>
              <w:top w:val="single" w:sz="4" w:space="0" w:color="auto"/>
              <w:bottom w:val="single" w:sz="4" w:space="0" w:color="auto"/>
            </w:tcBorders>
            <w:vAlign w:val="center"/>
          </w:tcPr>
          <w:p w:rsidR="0009007C" w:rsidRDefault="0009007C">
            <w:pPr>
              <w:pStyle w:val="ConsPlusNormal"/>
              <w:jc w:val="center"/>
            </w:pPr>
            <w:r>
              <w:t>"__"</w:t>
            </w:r>
          </w:p>
        </w:tc>
        <w:tc>
          <w:tcPr>
            <w:tcW w:w="1757" w:type="dxa"/>
            <w:tcBorders>
              <w:top w:val="single" w:sz="4" w:space="0" w:color="auto"/>
              <w:bottom w:val="single" w:sz="4" w:space="0" w:color="auto"/>
            </w:tcBorders>
            <w:vAlign w:val="center"/>
          </w:tcPr>
          <w:p w:rsidR="0009007C" w:rsidRDefault="0009007C">
            <w:pPr>
              <w:pStyle w:val="ConsPlusNormal"/>
            </w:pPr>
          </w:p>
        </w:tc>
        <w:tc>
          <w:tcPr>
            <w:tcW w:w="510" w:type="dxa"/>
            <w:tcBorders>
              <w:top w:val="single" w:sz="4" w:space="0" w:color="auto"/>
              <w:bottom w:val="single" w:sz="4" w:space="0" w:color="auto"/>
            </w:tcBorders>
            <w:vAlign w:val="center"/>
          </w:tcPr>
          <w:p w:rsidR="0009007C" w:rsidRDefault="0009007C">
            <w:pPr>
              <w:pStyle w:val="ConsPlusNormal"/>
              <w:jc w:val="center"/>
            </w:pPr>
            <w:r>
              <w:t>20</w:t>
            </w:r>
          </w:p>
        </w:tc>
        <w:tc>
          <w:tcPr>
            <w:tcW w:w="566" w:type="dxa"/>
            <w:tcBorders>
              <w:top w:val="single" w:sz="4" w:space="0" w:color="auto"/>
              <w:bottom w:val="single" w:sz="4" w:space="0" w:color="auto"/>
            </w:tcBorders>
            <w:vAlign w:val="center"/>
          </w:tcPr>
          <w:p w:rsidR="0009007C" w:rsidRDefault="0009007C">
            <w:pPr>
              <w:pStyle w:val="ConsPlusNormal"/>
            </w:pPr>
          </w:p>
        </w:tc>
        <w:tc>
          <w:tcPr>
            <w:tcW w:w="396" w:type="dxa"/>
            <w:tcBorders>
              <w:top w:val="single" w:sz="4" w:space="0" w:color="auto"/>
              <w:bottom w:val="single" w:sz="4" w:space="0" w:color="auto"/>
            </w:tcBorders>
            <w:vAlign w:val="center"/>
          </w:tcPr>
          <w:p w:rsidR="0009007C" w:rsidRDefault="0009007C">
            <w:pPr>
              <w:pStyle w:val="ConsPlusNormal"/>
              <w:jc w:val="center"/>
            </w:pPr>
            <w:proofErr w:type="gramStart"/>
            <w:r>
              <w:t>г</w:t>
            </w:r>
            <w:proofErr w:type="gramEnd"/>
            <w:r>
              <w:t>.</w:t>
            </w:r>
          </w:p>
        </w:tc>
        <w:tc>
          <w:tcPr>
            <w:tcW w:w="1417" w:type="dxa"/>
            <w:tcBorders>
              <w:top w:val="single" w:sz="4" w:space="0" w:color="auto"/>
              <w:bottom w:val="single" w:sz="4" w:space="0" w:color="auto"/>
            </w:tcBorders>
            <w:vAlign w:val="center"/>
          </w:tcPr>
          <w:p w:rsidR="0009007C" w:rsidRDefault="0009007C">
            <w:pPr>
              <w:pStyle w:val="ConsPlusNormal"/>
              <w:jc w:val="center"/>
            </w:pPr>
            <w:r>
              <w:t>Подпись заявителя</w:t>
            </w:r>
          </w:p>
        </w:tc>
        <w:tc>
          <w:tcPr>
            <w:tcW w:w="1530" w:type="dxa"/>
            <w:tcBorders>
              <w:top w:val="single" w:sz="4" w:space="0" w:color="auto"/>
              <w:bottom w:val="single" w:sz="4" w:space="0" w:color="auto"/>
            </w:tcBorders>
            <w:vAlign w:val="center"/>
          </w:tcPr>
          <w:p w:rsidR="0009007C" w:rsidRDefault="0009007C">
            <w:pPr>
              <w:pStyle w:val="ConsPlusNormal"/>
            </w:pPr>
          </w:p>
        </w:tc>
        <w:tc>
          <w:tcPr>
            <w:tcW w:w="1303" w:type="dxa"/>
            <w:tcBorders>
              <w:top w:val="single" w:sz="4" w:space="0" w:color="auto"/>
              <w:bottom w:val="single" w:sz="4" w:space="0" w:color="auto"/>
            </w:tcBorders>
            <w:vAlign w:val="center"/>
          </w:tcPr>
          <w:p w:rsidR="0009007C" w:rsidRDefault="0009007C">
            <w:pPr>
              <w:pStyle w:val="ConsPlusNormal"/>
            </w:pPr>
          </w:p>
        </w:tc>
      </w:tr>
    </w:tbl>
    <w:p w:rsidR="0009007C" w:rsidRDefault="0009007C">
      <w:pPr>
        <w:pStyle w:val="ConsPlusNormal"/>
        <w:jc w:val="both"/>
      </w:pPr>
    </w:p>
    <w:p w:rsidR="0009007C" w:rsidRDefault="0009007C">
      <w:pPr>
        <w:pStyle w:val="ConsPlusNormal"/>
        <w:ind w:firstLine="540"/>
        <w:jc w:val="both"/>
      </w:pPr>
      <w:r>
        <w:t>--------------------------------</w:t>
      </w:r>
    </w:p>
    <w:p w:rsidR="0009007C" w:rsidRDefault="0009007C">
      <w:pPr>
        <w:pStyle w:val="ConsPlusNormal"/>
        <w:spacing w:before="220"/>
        <w:ind w:firstLine="540"/>
        <w:jc w:val="both"/>
      </w:pPr>
      <w:bookmarkStart w:id="8" w:name="P335"/>
      <w:bookmarkEnd w:id="8"/>
      <w:r>
        <w:t>&lt;1</w:t>
      </w:r>
      <w:proofErr w:type="gramStart"/>
      <w:r>
        <w:t>&gt; У</w:t>
      </w:r>
      <w:proofErr w:type="gramEnd"/>
      <w:r>
        <w:t>казывается одна из следующих категорий: мать, отец, супруг (супруга), несовершеннолетний ребенок, опекун.</w:t>
      </w:r>
    </w:p>
    <w:p w:rsidR="0009007C" w:rsidRDefault="0009007C">
      <w:pPr>
        <w:pStyle w:val="ConsPlusNormal"/>
        <w:spacing w:before="220"/>
        <w:ind w:firstLine="540"/>
        <w:jc w:val="both"/>
      </w:pPr>
      <w:bookmarkStart w:id="9" w:name="P336"/>
      <w:bookmarkEnd w:id="9"/>
      <w:r>
        <w:t>&lt;2</w:t>
      </w:r>
      <w:proofErr w:type="gramStart"/>
      <w:r>
        <w:t>&gt; У</w:t>
      </w:r>
      <w:proofErr w:type="gramEnd"/>
      <w:r>
        <w:t>казывается в случае, если заявитель и (или) его супруг (супруга) является военнослужащим,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09007C" w:rsidRDefault="0009007C">
      <w:pPr>
        <w:pStyle w:val="ConsPlusNormal"/>
        <w:spacing w:before="220"/>
        <w:ind w:firstLine="540"/>
        <w:jc w:val="both"/>
      </w:pPr>
      <w:bookmarkStart w:id="10" w:name="P337"/>
      <w:bookmarkEnd w:id="10"/>
      <w:r>
        <w:t>&lt;3</w:t>
      </w:r>
      <w:proofErr w:type="gramStart"/>
      <w:r>
        <w:t>&gt; У</w:t>
      </w:r>
      <w:proofErr w:type="gramEnd"/>
      <w:r>
        <w:t xml:space="preserve">казывается в случае, если заявитель и (или) его супруг (супруга) является </w:t>
      </w:r>
      <w:r>
        <w:lastRenderedPageBreak/>
        <w:t>военнослужащим, сотрудником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9007C" w:rsidRDefault="0009007C">
      <w:pPr>
        <w:pStyle w:val="ConsPlusNormal"/>
        <w:spacing w:before="220"/>
        <w:ind w:firstLine="540"/>
        <w:jc w:val="both"/>
      </w:pPr>
      <w:bookmarkStart w:id="11" w:name="P338"/>
      <w:bookmarkEnd w:id="11"/>
      <w:r>
        <w:t>&lt;4</w:t>
      </w:r>
      <w:proofErr w:type="gramStart"/>
      <w:r>
        <w:t>&gt; У</w:t>
      </w:r>
      <w:proofErr w:type="gramEnd"/>
      <w:r>
        <w:t xml:space="preserve">казываются вид и размер доходов, сведения о которых не предусмотрены примерным </w:t>
      </w:r>
      <w:hyperlink w:anchor="P116" w:history="1">
        <w:r>
          <w:rPr>
            <w:color w:val="0000FF"/>
          </w:rPr>
          <w:t>перечнем</w:t>
        </w:r>
      </w:hyperlink>
      <w:r>
        <w:t xml:space="preserve"> документов (сведений), необходимых для назначения ежемесячной выплаты, утвержденным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09007C" w:rsidRDefault="0009007C">
      <w:pPr>
        <w:pStyle w:val="ConsPlusNormal"/>
        <w:spacing w:before="220"/>
        <w:ind w:firstLine="540"/>
        <w:jc w:val="both"/>
      </w:pPr>
      <w:bookmarkStart w:id="12" w:name="P339"/>
      <w:bookmarkEnd w:id="12"/>
      <w:r>
        <w:t>&lt;5</w:t>
      </w:r>
      <w:proofErr w:type="gramStart"/>
      <w:r>
        <w:t>&gt; В</w:t>
      </w:r>
      <w:proofErr w:type="gramEnd"/>
      <w:r>
        <w:t xml:space="preserve"> </w:t>
      </w:r>
      <w:hyperlink w:anchor="P264" w:history="1">
        <w:r>
          <w:rPr>
            <w:color w:val="0000FF"/>
          </w:rPr>
          <w:t>пункте 1</w:t>
        </w:r>
      </w:hyperlink>
      <w:r>
        <w:t xml:space="preserve"> указываются сведения о заявителе.</w:t>
      </w:r>
    </w:p>
    <w:p w:rsidR="0009007C" w:rsidRDefault="0009007C">
      <w:pPr>
        <w:pStyle w:val="ConsPlusNormal"/>
        <w:ind w:firstLine="540"/>
        <w:jc w:val="both"/>
      </w:pPr>
    </w:p>
    <w:p w:rsidR="0009007C" w:rsidRDefault="0009007C">
      <w:pPr>
        <w:pStyle w:val="ConsPlusNormal"/>
        <w:jc w:val="both"/>
      </w:pPr>
    </w:p>
    <w:p w:rsidR="0009007C" w:rsidRDefault="0009007C">
      <w:pPr>
        <w:pStyle w:val="ConsPlusNormal"/>
        <w:pBdr>
          <w:top w:val="single" w:sz="6" w:space="0" w:color="auto"/>
        </w:pBdr>
        <w:spacing w:before="100" w:after="100"/>
        <w:jc w:val="both"/>
        <w:rPr>
          <w:sz w:val="2"/>
          <w:szCs w:val="2"/>
        </w:rPr>
      </w:pPr>
    </w:p>
    <w:p w:rsidR="0027797C" w:rsidRDefault="0027797C">
      <w:bookmarkStart w:id="13" w:name="_GoBack"/>
      <w:bookmarkEnd w:id="13"/>
    </w:p>
    <w:sectPr w:rsidR="0027797C" w:rsidSect="00741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7C"/>
    <w:rsid w:val="0009007C"/>
    <w:rsid w:val="0027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0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00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007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0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00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00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715709F9F79435097EF8C0B34069C8779DB7899D365AA4636FD2F6B2CF9140C7F5934A573D6DCC3D97DBCE28299BD9E7D9Fd7yFM" TargetMode="External"/><Relationship Id="rId13" Type="http://schemas.openxmlformats.org/officeDocument/2006/relationships/hyperlink" Target="consultantplus://offline/ref=0BF715709F9F79435097EF8C0B34069C877AD67D96DE65AA4636FD2F6B2CF9140C7F5936AE27879992DF29ECB8D790A39D639D7AC7DE3133d0y8M" TargetMode="External"/><Relationship Id="rId18" Type="http://schemas.openxmlformats.org/officeDocument/2006/relationships/hyperlink" Target="consultantplus://offline/ref=0BF715709F9F79435097EF8C0B34069C877AD67D96DE65AA4636FD2F6B2CF9140C7F5936AE27879991DF29ECB8D790A39D639D7AC7DE3133d0y8M" TargetMode="External"/><Relationship Id="rId3" Type="http://schemas.openxmlformats.org/officeDocument/2006/relationships/settings" Target="settings.xml"/><Relationship Id="rId21" Type="http://schemas.openxmlformats.org/officeDocument/2006/relationships/hyperlink" Target="consultantplus://offline/ref=0BF715709F9F79435097EF8C0B34069C877AD67D96DE65AA4636FD2F6B2CF9140C7F5936AE27879A93DF29ECB8D790A39D639D7AC7DE3133d0y8M" TargetMode="External"/><Relationship Id="rId7" Type="http://schemas.openxmlformats.org/officeDocument/2006/relationships/hyperlink" Target="consultantplus://offline/ref=0BF715709F9F79435097EF8C0B34069C877AD67D96DE65AA4636FD2F6B2CF9140C7F5936AE27879893DF29ECB8D790A39D639D7AC7DE3133d0y8M" TargetMode="External"/><Relationship Id="rId12" Type="http://schemas.openxmlformats.org/officeDocument/2006/relationships/hyperlink" Target="consultantplus://offline/ref=0BF715709F9F79435097EF8C0B34069C877AD67D96DE65AA4636FD2F6B2CF9140C7F5936AE27879997DF29ECB8D790A39D639D7AC7DE3133d0y8M" TargetMode="External"/><Relationship Id="rId17" Type="http://schemas.openxmlformats.org/officeDocument/2006/relationships/hyperlink" Target="consultantplus://offline/ref=0BF715709F9F79435097EF8C0B34069C877AD67D96DE65AA4636FD2F6B2CF9140C7F5936AE27879990DF29ECB8D790A39D639D7AC7DE3133d0y8M" TargetMode="External"/><Relationship Id="rId2" Type="http://schemas.microsoft.com/office/2007/relationships/stylesWithEffects" Target="stylesWithEffects.xml"/><Relationship Id="rId16" Type="http://schemas.openxmlformats.org/officeDocument/2006/relationships/hyperlink" Target="consultantplus://offline/ref=0BF715709F9F79435097EF8C0B34069C8779DB7899D365AA4636FD2F6B2CF9140C7F5934A573D6DCC3D97DBCE28299BD9E7D9Fd7yFM" TargetMode="External"/><Relationship Id="rId20" Type="http://schemas.openxmlformats.org/officeDocument/2006/relationships/hyperlink" Target="consultantplus://offline/ref=0BF715709F9F79435097EF8C0B34069C877AD67D96DE65AA4636FD2F6B2CF9140C7F5936AE27879A94DF29ECB8D790A39D639D7AC7DE3133d0y8M" TargetMode="External"/><Relationship Id="rId1" Type="http://schemas.openxmlformats.org/officeDocument/2006/relationships/styles" Target="styles.xml"/><Relationship Id="rId6" Type="http://schemas.openxmlformats.org/officeDocument/2006/relationships/hyperlink" Target="consultantplus://offline/ref=0BF715709F9F79435097EF8C0B34069C8779DB7899D365AA4636FD2F6B2CF9140C7F5934A573D6DCC3D97DBCE28299BD9E7D9Fd7yFM" TargetMode="External"/><Relationship Id="rId11" Type="http://schemas.openxmlformats.org/officeDocument/2006/relationships/hyperlink" Target="consultantplus://offline/ref=0BF715709F9F79435097EF8C0B34069C877AD67D96DE65AA4636FD2F6B2CF9140C7F5936AE27879996DF29ECB8D790A39D639D7AC7DE3133d0y8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BF715709F9F79435097EF8C0B34069C877BDA7D9ADC65AA4636FD2F6B2CF9141E7F013AAE26999892CA7FBDFEd8y3M" TargetMode="External"/><Relationship Id="rId23" Type="http://schemas.openxmlformats.org/officeDocument/2006/relationships/theme" Target="theme/theme1.xml"/><Relationship Id="rId10" Type="http://schemas.openxmlformats.org/officeDocument/2006/relationships/hyperlink" Target="consultantplus://offline/ref=0BF715709F9F79435097EF8C0B34069C877BD6769CD365AA4636FD2F6B2CF9140C7F5936AE27879891DF29ECB8D790A39D639D7AC7DE3133d0y8M" TargetMode="External"/><Relationship Id="rId19" Type="http://schemas.openxmlformats.org/officeDocument/2006/relationships/hyperlink" Target="consultantplus://offline/ref=0BF715709F9F79435097EF8C0B34069C877AD67D96DE65AA4636FD2F6B2CF9140C7F5936AE2787999EDF29ECB8D790A39D639D7AC7DE3133d0y8M" TargetMode="External"/><Relationship Id="rId4" Type="http://schemas.openxmlformats.org/officeDocument/2006/relationships/webSettings" Target="webSettings.xml"/><Relationship Id="rId9" Type="http://schemas.openxmlformats.org/officeDocument/2006/relationships/hyperlink" Target="consultantplus://offline/ref=0BF715709F9F79435097EF8C0B34069C877AD67D96DE65AA4636FD2F6B2CF9140C7F5936AE2787989FDF29ECB8D790A39D639D7AC7DE3133d0y8M" TargetMode="External"/><Relationship Id="rId14" Type="http://schemas.openxmlformats.org/officeDocument/2006/relationships/hyperlink" Target="consultantplus://offline/ref=0BF715709F9F79435097EF8C0B34069C8779D87A9EDB65AA4636FD2F6B2CF9141E7F013AAE26999892CA7FBDFEd8y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4251</Words>
  <Characters>24232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В.</dc:creator>
  <cp:lastModifiedBy>Попова Ирина В.</cp:lastModifiedBy>
  <cp:revision>1</cp:revision>
  <dcterms:created xsi:type="dcterms:W3CDTF">2021-04-01T12:50:00Z</dcterms:created>
  <dcterms:modified xsi:type="dcterms:W3CDTF">2021-04-01T12:52:00Z</dcterms:modified>
</cp:coreProperties>
</file>